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DB" w:rsidRPr="009700DB" w:rsidRDefault="009700DB" w:rsidP="009700DB">
      <w:pPr>
        <w:spacing w:line="240" w:lineRule="auto"/>
        <w:jc w:val="center"/>
        <w:rPr>
          <w:b/>
          <w:sz w:val="24"/>
          <w:szCs w:val="24"/>
        </w:rPr>
      </w:pPr>
      <w:r w:rsidRPr="009700DB">
        <w:rPr>
          <w:b/>
          <w:sz w:val="24"/>
          <w:szCs w:val="24"/>
        </w:rPr>
        <w:t>ОТЧЕТ</w:t>
      </w:r>
    </w:p>
    <w:p w:rsidR="009700DB" w:rsidRPr="009700DB" w:rsidRDefault="009700DB" w:rsidP="009700DB">
      <w:pPr>
        <w:spacing w:line="240" w:lineRule="auto"/>
        <w:jc w:val="center"/>
        <w:rPr>
          <w:b/>
          <w:sz w:val="24"/>
          <w:szCs w:val="24"/>
        </w:rPr>
      </w:pPr>
      <w:r w:rsidRPr="009700DB">
        <w:rPr>
          <w:b/>
          <w:sz w:val="24"/>
          <w:szCs w:val="24"/>
        </w:rPr>
        <w:t xml:space="preserve">о работе </w:t>
      </w:r>
      <w:r>
        <w:rPr>
          <w:b/>
          <w:sz w:val="24"/>
          <w:szCs w:val="24"/>
        </w:rPr>
        <w:t xml:space="preserve">студенческого научного общества </w:t>
      </w:r>
      <w:r w:rsidRPr="009700DB">
        <w:rPr>
          <w:b/>
          <w:sz w:val="24"/>
          <w:szCs w:val="24"/>
        </w:rPr>
        <w:t xml:space="preserve">кафедры инфекционных болезней с эпидемиологией и </w:t>
      </w:r>
      <w:proofErr w:type="spellStart"/>
      <w:r w:rsidRPr="009700DB">
        <w:rPr>
          <w:b/>
          <w:sz w:val="24"/>
          <w:szCs w:val="24"/>
        </w:rPr>
        <w:t>дерматовенерологией</w:t>
      </w:r>
      <w:proofErr w:type="spellEnd"/>
      <w:r w:rsidRPr="009700DB">
        <w:rPr>
          <w:b/>
          <w:sz w:val="24"/>
          <w:szCs w:val="24"/>
        </w:rPr>
        <w:t xml:space="preserve"> за 2019-2020 учебный год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5841"/>
        <w:gridCol w:w="1559"/>
        <w:gridCol w:w="1560"/>
      </w:tblGrid>
      <w:tr w:rsidR="009700DB" w:rsidRPr="00C97F36" w:rsidTr="00FD5E8C">
        <w:trPr>
          <w:trHeight w:hRule="exact" w:val="82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1E78C1" w:rsidRDefault="009700DB" w:rsidP="00FD5E8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E78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1E78C1" w:rsidRDefault="009700DB" w:rsidP="00FD5E8C">
            <w:pPr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1E78C1" w:rsidRDefault="009700DB" w:rsidP="00FD5E8C">
            <w:pPr>
              <w:shd w:val="clear" w:color="auto" w:fill="FFFFFF"/>
              <w:ind w:left="1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E78C1">
              <w:rPr>
                <w:rFonts w:eastAsia="Times New Roman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1E78C1" w:rsidRDefault="009700DB" w:rsidP="00FD5E8C">
            <w:pPr>
              <w:shd w:val="clear" w:color="auto" w:fill="FFFFFF"/>
              <w:spacing w:line="274" w:lineRule="exact"/>
              <w:ind w:left="5" w:right="5"/>
              <w:jc w:val="center"/>
              <w:rPr>
                <w:b/>
              </w:rPr>
            </w:pPr>
            <w:r w:rsidRPr="001E78C1">
              <w:rPr>
                <w:rFonts w:eastAsia="Times New Roman"/>
                <w:b/>
                <w:bCs/>
                <w:sz w:val="24"/>
                <w:szCs w:val="24"/>
              </w:rPr>
              <w:t>Предыдущий год</w:t>
            </w:r>
          </w:p>
        </w:tc>
      </w:tr>
      <w:tr w:rsidR="009700DB" w:rsidRPr="00C97F36" w:rsidTr="00FD5E8C">
        <w:trPr>
          <w:trHeight w:hRule="exact" w:val="5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74" w:lineRule="exact"/>
              <w:ind w:firstLine="14"/>
            </w:pPr>
            <w:r w:rsidRPr="00C97F36">
              <w:rPr>
                <w:rFonts w:eastAsia="Times New Roman"/>
                <w:sz w:val="24"/>
                <w:szCs w:val="24"/>
              </w:rPr>
              <w:t>Кол-во членов кружка, занимающихся научной работой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292E1E">
              <w:rPr>
                <w:sz w:val="24"/>
              </w:rPr>
              <w:t>1</w:t>
            </w:r>
          </w:p>
        </w:tc>
      </w:tr>
      <w:tr w:rsidR="009700DB" w:rsidRPr="00C97F36" w:rsidTr="00FD5E8C">
        <w:trPr>
          <w:trHeight w:hRule="exact" w:val="41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69" w:lineRule="exact"/>
              <w:ind w:firstLine="5"/>
            </w:pPr>
            <w:r w:rsidRPr="00C97F36">
              <w:rPr>
                <w:rFonts w:eastAsia="Times New Roman"/>
                <w:sz w:val="24"/>
                <w:szCs w:val="24"/>
              </w:rPr>
              <w:t>Количество кружковцев на 1 преподавателя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4,2</w:t>
            </w:r>
          </w:p>
        </w:tc>
      </w:tr>
      <w:tr w:rsidR="009700DB" w:rsidRPr="00C97F36" w:rsidTr="00FD5E8C">
        <w:trPr>
          <w:trHeight w:hRule="exact" w:val="5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74" w:lineRule="exact"/>
              <w:ind w:firstLine="10"/>
            </w:pPr>
            <w:r w:rsidRPr="00C97F36">
              <w:rPr>
                <w:rFonts w:eastAsia="Times New Roman"/>
                <w:sz w:val="24"/>
                <w:szCs w:val="24"/>
              </w:rPr>
              <w:t>Количество кружковцев, принятых в члены СНО по результатам работы в кружке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28</w:t>
            </w:r>
          </w:p>
        </w:tc>
      </w:tr>
      <w:tr w:rsidR="009700DB" w:rsidRPr="00C97F36" w:rsidTr="00FD5E8C">
        <w:trPr>
          <w:trHeight w:hRule="exact" w:val="3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74" w:lineRule="exact"/>
              <w:ind w:firstLine="5"/>
            </w:pPr>
            <w:r w:rsidRPr="00C97F36">
              <w:rPr>
                <w:rFonts w:eastAsia="Times New Roman"/>
                <w:sz w:val="24"/>
                <w:szCs w:val="24"/>
              </w:rPr>
              <w:t xml:space="preserve"> Количество проведенных заседаний кружка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292E1E">
              <w:rPr>
                <w:sz w:val="24"/>
              </w:rPr>
              <w:t>8</w:t>
            </w:r>
          </w:p>
        </w:tc>
      </w:tr>
      <w:tr w:rsidR="009700DB" w:rsidRPr="00C97F36" w:rsidTr="00FD5E8C">
        <w:trPr>
          <w:trHeight w:hRule="exact" w:val="5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69" w:lineRule="exact"/>
              <w:ind w:firstLine="10"/>
            </w:pPr>
            <w:r w:rsidRPr="00C97F36">
              <w:rPr>
                <w:rFonts w:eastAsia="Times New Roman"/>
                <w:sz w:val="24"/>
                <w:szCs w:val="24"/>
              </w:rPr>
              <w:t>Среднее число студентов, при</w:t>
            </w:r>
            <w:r>
              <w:rPr>
                <w:rFonts w:eastAsia="Times New Roman"/>
                <w:sz w:val="24"/>
                <w:szCs w:val="24"/>
              </w:rPr>
              <w:t xml:space="preserve">сутствующих </w:t>
            </w:r>
            <w:r w:rsidRPr="00C97F36">
              <w:rPr>
                <w:rFonts w:eastAsia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518"/>
              <w:rPr>
                <w:sz w:val="24"/>
              </w:rPr>
            </w:pPr>
            <w:r>
              <w:rPr>
                <w:sz w:val="24"/>
              </w:rPr>
              <w:t xml:space="preserve"> 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51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292E1E">
              <w:rPr>
                <w:sz w:val="24"/>
              </w:rPr>
              <w:t>25</w:t>
            </w:r>
          </w:p>
        </w:tc>
      </w:tr>
      <w:tr w:rsidR="009700DB" w:rsidRPr="00C97F36" w:rsidTr="00FD5E8C">
        <w:trPr>
          <w:trHeight w:hRule="exact" w:val="58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69" w:lineRule="exact"/>
              <w:ind w:firstLine="10"/>
              <w:rPr>
                <w:rFonts w:eastAsia="Times New Roman"/>
                <w:sz w:val="24"/>
                <w:szCs w:val="24"/>
              </w:rPr>
            </w:pPr>
            <w:r w:rsidRPr="00C97F36">
              <w:rPr>
                <w:rFonts w:eastAsia="Times New Roman"/>
                <w:sz w:val="24"/>
                <w:szCs w:val="24"/>
              </w:rPr>
              <w:t>Процент участия студентов в НИР (в том числе изобретательской деятельности)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518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tabs>
                <w:tab w:val="left" w:pos="837"/>
                <w:tab w:val="center" w:pos="999"/>
              </w:tabs>
              <w:rPr>
                <w:sz w:val="24"/>
              </w:rPr>
            </w:pPr>
            <w:r>
              <w:rPr>
                <w:sz w:val="24"/>
              </w:rPr>
              <w:t xml:space="preserve">           11</w:t>
            </w:r>
          </w:p>
        </w:tc>
      </w:tr>
      <w:tr w:rsidR="009700DB" w:rsidRPr="00C97F36" w:rsidTr="00FD5E8C">
        <w:trPr>
          <w:trHeight w:hRule="exact" w:val="238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6.</w:t>
            </w:r>
          </w:p>
          <w:p w:rsidR="009700DB" w:rsidRDefault="009700DB" w:rsidP="00FD5E8C">
            <w:pPr>
              <w:pStyle w:val="a3"/>
            </w:pPr>
          </w:p>
          <w:p w:rsidR="009700DB" w:rsidRPr="00C97F36" w:rsidRDefault="009700DB" w:rsidP="00FD5E8C">
            <w:pPr>
              <w:pStyle w:val="a3"/>
            </w:pPr>
          </w:p>
        </w:tc>
        <w:tc>
          <w:tcPr>
            <w:tcW w:w="5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Default="009700DB" w:rsidP="00FD5E8C">
            <w:pPr>
              <w:shd w:val="clear" w:color="auto" w:fill="FFFFFF"/>
              <w:spacing w:line="274" w:lineRule="exact"/>
              <w:ind w:firstLine="19"/>
            </w:pPr>
            <w:r w:rsidRPr="00C97F36">
              <w:rPr>
                <w:rFonts w:eastAsia="Times New Roman"/>
                <w:sz w:val="24"/>
                <w:szCs w:val="24"/>
              </w:rPr>
              <w:t>Количество сообщений, сделанных на заседаниях кружка</w:t>
            </w:r>
          </w:p>
          <w:p w:rsidR="009700DB" w:rsidRPr="00C97F36" w:rsidRDefault="009700DB" w:rsidP="00FD5E8C">
            <w:pPr>
              <w:shd w:val="clear" w:color="auto" w:fill="FFFFFF"/>
              <w:spacing w:line="274" w:lineRule="exact"/>
              <w:ind w:firstLine="19"/>
            </w:pPr>
            <w:r>
              <w:rPr>
                <w:rFonts w:eastAsia="Times New Roman"/>
                <w:sz w:val="24"/>
                <w:szCs w:val="24"/>
              </w:rPr>
              <w:t xml:space="preserve">а) </w:t>
            </w:r>
            <w:r w:rsidRPr="00C97F36">
              <w:rPr>
                <w:rFonts w:eastAsia="Times New Roman"/>
                <w:sz w:val="24"/>
                <w:szCs w:val="24"/>
              </w:rPr>
              <w:t>реферативного характера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Default="009700DB" w:rsidP="00FD5E8C">
            <w:pPr>
              <w:shd w:val="clear" w:color="auto" w:fill="FFFFFF"/>
              <w:ind w:left="859"/>
              <w:jc w:val="center"/>
              <w:rPr>
                <w:sz w:val="24"/>
              </w:rPr>
            </w:pPr>
          </w:p>
          <w:p w:rsidR="009700DB" w:rsidRDefault="009700DB" w:rsidP="00FD5E8C">
            <w:pPr>
              <w:shd w:val="clear" w:color="auto" w:fill="FFFFFF"/>
              <w:ind w:left="859"/>
              <w:jc w:val="center"/>
              <w:rPr>
                <w:sz w:val="24"/>
              </w:rPr>
            </w:pPr>
          </w:p>
          <w:p w:rsidR="009700DB" w:rsidRPr="00292E1E" w:rsidRDefault="009700DB" w:rsidP="00FD5E8C">
            <w:pPr>
              <w:shd w:val="clear" w:color="auto" w:fill="FFFFFF"/>
              <w:ind w:left="859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859"/>
              <w:rPr>
                <w:sz w:val="24"/>
              </w:rPr>
            </w:pPr>
          </w:p>
          <w:p w:rsidR="009700DB" w:rsidRPr="00292E1E" w:rsidRDefault="009700DB" w:rsidP="00FD5E8C">
            <w:pPr>
              <w:shd w:val="clear" w:color="auto" w:fill="FFFFFF"/>
              <w:ind w:left="859"/>
              <w:rPr>
                <w:sz w:val="24"/>
              </w:rPr>
            </w:pPr>
            <w:r w:rsidRPr="00292E1E">
              <w:rPr>
                <w:sz w:val="24"/>
              </w:rPr>
              <w:t>31</w:t>
            </w:r>
          </w:p>
        </w:tc>
      </w:tr>
      <w:tr w:rsidR="009700DB" w:rsidRPr="00C97F36" w:rsidTr="00FD5E8C">
        <w:trPr>
          <w:trHeight w:hRule="exact" w:val="888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ind w:left="163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Default="009700DB" w:rsidP="00FD5E8C">
            <w:pPr>
              <w:shd w:val="clear" w:color="auto" w:fill="FFFFFF"/>
              <w:ind w:left="854"/>
              <w:jc w:val="center"/>
              <w:rPr>
                <w:sz w:val="24"/>
              </w:rPr>
            </w:pPr>
          </w:p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16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292E1E">
              <w:rPr>
                <w:sz w:val="24"/>
              </w:rPr>
              <w:t>31</w:t>
            </w:r>
          </w:p>
        </w:tc>
      </w:tr>
      <w:tr w:rsidR="009700DB" w:rsidRPr="00C97F36" w:rsidTr="00FD5E8C">
        <w:trPr>
          <w:trHeight w:hRule="exact" w:val="29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б) </w:t>
            </w:r>
            <w:r w:rsidRPr="00C97F36">
              <w:rPr>
                <w:rFonts w:eastAsia="Times New Roman"/>
                <w:sz w:val="24"/>
                <w:szCs w:val="24"/>
              </w:rPr>
              <w:t>по результатам исследований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 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11</w:t>
            </w:r>
          </w:p>
        </w:tc>
      </w:tr>
      <w:tr w:rsidR="009700DB" w:rsidRPr="00C97F36" w:rsidTr="00FD5E8C">
        <w:trPr>
          <w:trHeight w:hRule="exact" w:val="69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74" w:lineRule="exact"/>
              <w:ind w:firstLine="19"/>
            </w:pPr>
            <w:r w:rsidRPr="00C97F36">
              <w:rPr>
                <w:rFonts w:eastAsia="Times New Roman"/>
                <w:sz w:val="24"/>
                <w:szCs w:val="24"/>
              </w:rPr>
              <w:t>Кол-во научных студенческих работ, доложенных на студенческих научных конференциях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B86651">
              <w:rPr>
                <w:sz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292E1E">
              <w:rPr>
                <w:sz w:val="24"/>
              </w:rPr>
              <w:t>37</w:t>
            </w:r>
          </w:p>
        </w:tc>
      </w:tr>
      <w:tr w:rsidR="009700DB" w:rsidRPr="00C97F36" w:rsidTr="00FD5E8C">
        <w:trPr>
          <w:trHeight w:hRule="exact" w:val="56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64" w:lineRule="exact"/>
              <w:ind w:firstLine="10"/>
            </w:pPr>
            <w:r w:rsidRPr="00C97F36">
              <w:rPr>
                <w:rFonts w:eastAsia="Times New Roman"/>
                <w:sz w:val="24"/>
                <w:szCs w:val="24"/>
              </w:rPr>
              <w:t>Количество докладов.  сделанных в других ВУЗах на Всероссийских конференциях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73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1</w:t>
            </w:r>
          </w:p>
        </w:tc>
      </w:tr>
      <w:tr w:rsidR="009700DB" w:rsidRPr="00C97F36" w:rsidTr="00FD5E8C">
        <w:trPr>
          <w:trHeight w:hRule="exact"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69" w:lineRule="exact"/>
              <w:ind w:firstLine="10"/>
            </w:pPr>
            <w:r w:rsidRPr="00C97F36">
              <w:rPr>
                <w:rFonts w:eastAsia="Times New Roman"/>
                <w:sz w:val="24"/>
                <w:szCs w:val="24"/>
              </w:rPr>
              <w:t>Количество работ, отмеченных грамотами,        благодарностью на городских, Всероссийских смотрах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494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494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</w:tr>
      <w:tr w:rsidR="009700DB" w:rsidRPr="00C97F36" w:rsidTr="00FD5E8C">
        <w:trPr>
          <w:trHeight w:hRule="exact" w:val="40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10.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line="274" w:lineRule="exact"/>
            </w:pPr>
            <w:r w:rsidRPr="00C97F36">
              <w:rPr>
                <w:rFonts w:eastAsia="Times New Roman"/>
                <w:sz w:val="24"/>
                <w:szCs w:val="24"/>
              </w:rPr>
              <w:t xml:space="preserve">Количество опубликованных студенческих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72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292E1E">
              <w:rPr>
                <w:sz w:val="24"/>
              </w:rPr>
              <w:t>49</w:t>
            </w:r>
          </w:p>
        </w:tc>
      </w:tr>
      <w:tr w:rsidR="009700DB" w:rsidRPr="00C97F36" w:rsidTr="00FD5E8C">
        <w:trPr>
          <w:trHeight w:hRule="exact" w:val="5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11.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after="0" w:line="274" w:lineRule="exact"/>
              <w:rPr>
                <w:rFonts w:eastAsia="Times New Roman"/>
                <w:sz w:val="24"/>
                <w:szCs w:val="24"/>
              </w:rPr>
            </w:pPr>
            <w:r w:rsidRPr="00C97F36">
              <w:rPr>
                <w:rFonts w:eastAsia="Times New Roman"/>
                <w:sz w:val="24"/>
                <w:szCs w:val="24"/>
              </w:rPr>
              <w:t xml:space="preserve">Количество студентов, работающих в кружке </w:t>
            </w:r>
          </w:p>
          <w:p w:rsidR="009700DB" w:rsidRPr="00C97F36" w:rsidRDefault="009700DB" w:rsidP="00FD5E8C">
            <w:pPr>
              <w:shd w:val="clear" w:color="auto" w:fill="FFFFFF"/>
              <w:spacing w:after="0" w:line="274" w:lineRule="exact"/>
              <w:rPr>
                <w:rFonts w:eastAsia="Times New Roman"/>
                <w:sz w:val="24"/>
                <w:szCs w:val="24"/>
              </w:rPr>
            </w:pPr>
            <w:r w:rsidRPr="00C97F36">
              <w:rPr>
                <w:rFonts w:eastAsia="Times New Roman"/>
                <w:sz w:val="24"/>
                <w:szCs w:val="24"/>
              </w:rPr>
              <w:t>не менее 2-х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7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720"/>
              <w:rPr>
                <w:sz w:val="24"/>
              </w:rPr>
            </w:pPr>
            <w:r w:rsidRPr="00292E1E">
              <w:rPr>
                <w:sz w:val="24"/>
              </w:rPr>
              <w:t>-</w:t>
            </w:r>
          </w:p>
        </w:tc>
      </w:tr>
      <w:tr w:rsidR="009700DB" w:rsidRPr="00C97F36" w:rsidTr="00FD5E8C">
        <w:trPr>
          <w:trHeight w:hRule="exact" w:val="69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C97F36">
              <w:rPr>
                <w:sz w:val="24"/>
                <w:szCs w:val="24"/>
              </w:rPr>
              <w:t>12.</w:t>
            </w:r>
          </w:p>
        </w:tc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C97F36" w:rsidRDefault="009700DB" w:rsidP="00FD5E8C">
            <w:pPr>
              <w:shd w:val="clear" w:color="auto" w:fill="FFFFFF"/>
              <w:spacing w:after="0" w:line="274" w:lineRule="exact"/>
              <w:rPr>
                <w:rFonts w:eastAsia="Times New Roman"/>
                <w:sz w:val="24"/>
                <w:szCs w:val="24"/>
              </w:rPr>
            </w:pPr>
            <w:r w:rsidRPr="00C97F36">
              <w:rPr>
                <w:rFonts w:eastAsia="Times New Roman"/>
                <w:sz w:val="24"/>
                <w:szCs w:val="24"/>
              </w:rPr>
              <w:t>Количество студентов, участвовавших в международной конференции на иностранном языке.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ind w:left="73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0DB" w:rsidRPr="00292E1E" w:rsidRDefault="009700DB" w:rsidP="00FD5E8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Pr="00292E1E">
              <w:rPr>
                <w:sz w:val="24"/>
              </w:rPr>
              <w:t>19</w:t>
            </w:r>
          </w:p>
        </w:tc>
      </w:tr>
    </w:tbl>
    <w:p w:rsidR="009700DB" w:rsidRDefault="009700DB" w:rsidP="009700DB">
      <w:pPr>
        <w:spacing w:after="0" w:line="259" w:lineRule="auto"/>
        <w:ind w:right="-1" w:firstLine="708"/>
        <w:jc w:val="both"/>
        <w:rPr>
          <w:rFonts w:eastAsia="Times New Roman"/>
          <w:sz w:val="24"/>
          <w:szCs w:val="24"/>
          <w:lang w:eastAsia="ru-RU"/>
        </w:rPr>
      </w:pPr>
    </w:p>
    <w:p w:rsidR="009700DB" w:rsidRPr="008041C0" w:rsidRDefault="009700DB" w:rsidP="009700DB">
      <w:pPr>
        <w:spacing w:after="0" w:line="259" w:lineRule="auto"/>
        <w:ind w:right="-1"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4D6092">
        <w:rPr>
          <w:rFonts w:eastAsia="Times New Roman"/>
          <w:sz w:val="24"/>
          <w:szCs w:val="24"/>
          <w:lang w:eastAsia="ru-RU"/>
        </w:rPr>
        <w:t xml:space="preserve">а отчетный учебный год проведено 5 заседаний студенческого научного общества. На заседаниях кружка присутствовало от 12 до 170 </w:t>
      </w:r>
      <w:r w:rsidRPr="004D6092">
        <w:rPr>
          <w:rFonts w:eastAsia="Times New Roman"/>
          <w:color w:val="000000"/>
          <w:sz w:val="24"/>
          <w:szCs w:val="24"/>
          <w:lang w:eastAsia="ru-RU"/>
        </w:rPr>
        <w:t>студентов.</w:t>
      </w:r>
      <w:r w:rsidRPr="004D6092">
        <w:rPr>
          <w:rFonts w:eastAsia="Times New Roman"/>
          <w:sz w:val="24"/>
          <w:szCs w:val="24"/>
          <w:lang w:eastAsia="ru-RU"/>
        </w:rPr>
        <w:t xml:space="preserve"> Конференции и заседания СНО, проводившиеся при участии кафедры инфекционных болезней с эпидемиологией и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дерматовенерологией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: 17.10.2019 г.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межкафедральная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студенческая научно-практическая конференция «Врожденные пороки развития»: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Гайна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Л.И. 501 гр., «Врожденная краснуха» (научный руков</w:t>
      </w:r>
      <w:r>
        <w:rPr>
          <w:rFonts w:eastAsia="Times New Roman"/>
          <w:sz w:val="24"/>
          <w:szCs w:val="24"/>
          <w:lang w:eastAsia="ru-RU"/>
        </w:rPr>
        <w:t>одитель ассистент</w:t>
      </w:r>
      <w:r w:rsidRPr="004D6092">
        <w:rPr>
          <w:rFonts w:eastAsia="Times New Roman"/>
          <w:sz w:val="24"/>
          <w:szCs w:val="24"/>
          <w:lang w:eastAsia="ru-RU"/>
        </w:rPr>
        <w:t xml:space="preserve"> Долгих Т.А.); 05.12.2019 г. межвузовская и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межкафедральная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проблемная теоретико-клиническая конференция «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Клонорхоз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– паразит ДВФО, юго-восточной Азии, последствия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клонорхоза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»: научный руководитель проф. Фигурнов В.А.; 02.12.2019 г. конференция, посвященная «Дню борьбы со с ВИЧ/СПИД инфекцией» в ГАУЗ АО «АОИБ»: 5 докладов, посвященные актуальности заболевания, распространенности, эпидемиологии, клинике и профилактике ВИЧ/СПИД - Снегирев Д.С. 519 гр.,  Ахметов Д.А. 514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Молокин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Д.В. 512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Гричановская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К.А. 513 гр., Мочалина А.И. 508 гр., Ковальчук А.С. 505 гр. (научные руководители: доцент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Матеишен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Р.С., асс. Гаврилов А.В., асс. Солдаткин П.К.); 24.12.2019 г. заседание «Буллезный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эпидермолиз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» на </w:t>
      </w:r>
      <w:r w:rsidRPr="004D6092">
        <w:rPr>
          <w:rFonts w:eastAsia="Times New Roman"/>
          <w:sz w:val="24"/>
          <w:szCs w:val="24"/>
          <w:lang w:eastAsia="ru-RU"/>
        </w:rPr>
        <w:lastRenderedPageBreak/>
        <w:t xml:space="preserve">базе ГБУЗ АО «АОКВД» - 3 доклада (научный руководитель доц. Мельниченко Н.Е.); 14.02.2020 г. заседание «Аутоиммунные заболевания кожи» на базе ГБУЗ АО «АОКВД» (научный руководитель доц. Мельниченко Н.Е.). 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 w:rsidRPr="00360D0D">
        <w:rPr>
          <w:sz w:val="24"/>
          <w:szCs w:val="24"/>
        </w:rPr>
        <w:t>Всег</w:t>
      </w:r>
      <w:r>
        <w:rPr>
          <w:sz w:val="24"/>
          <w:szCs w:val="24"/>
        </w:rPr>
        <w:t xml:space="preserve">о за отчетный год на конференциях и заседаниях кружка СНО было представлено 64 </w:t>
      </w:r>
      <w:r w:rsidRPr="00360D0D">
        <w:rPr>
          <w:sz w:val="24"/>
          <w:szCs w:val="24"/>
        </w:rPr>
        <w:t>доклад</w:t>
      </w:r>
      <w:r>
        <w:rPr>
          <w:sz w:val="24"/>
          <w:szCs w:val="24"/>
        </w:rPr>
        <w:t>а</w:t>
      </w:r>
      <w:r w:rsidRPr="00360D0D">
        <w:rPr>
          <w:sz w:val="24"/>
          <w:szCs w:val="24"/>
        </w:rPr>
        <w:t xml:space="preserve">: 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Pr="007A3B4E">
        <w:rPr>
          <w:sz w:val="24"/>
          <w:szCs w:val="24"/>
        </w:rPr>
        <w:t>29-</w:t>
      </w:r>
      <w:r>
        <w:rPr>
          <w:sz w:val="24"/>
          <w:szCs w:val="24"/>
        </w:rPr>
        <w:t>ю</w:t>
      </w:r>
      <w:r w:rsidRPr="007A3B4E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научную</w:t>
      </w:r>
      <w:r w:rsidRPr="007A3B4E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студенческую</w:t>
      </w:r>
      <w:r w:rsidRPr="007A3B4E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конференцию</w:t>
      </w:r>
      <w:r w:rsidRPr="007A3B4E">
        <w:rPr>
          <w:sz w:val="24"/>
          <w:szCs w:val="24"/>
        </w:rPr>
        <w:t xml:space="preserve"> </w:t>
      </w:r>
      <w:r w:rsidRPr="007B7C3B">
        <w:rPr>
          <w:sz w:val="24"/>
          <w:szCs w:val="24"/>
        </w:rPr>
        <w:t>на</w:t>
      </w:r>
      <w:r w:rsidRPr="007A3B4E">
        <w:rPr>
          <w:sz w:val="24"/>
          <w:szCs w:val="24"/>
        </w:rPr>
        <w:t xml:space="preserve"> </w:t>
      </w:r>
      <w:r w:rsidRPr="007B7C3B">
        <w:rPr>
          <w:sz w:val="24"/>
          <w:szCs w:val="24"/>
        </w:rPr>
        <w:t>иностранных</w:t>
      </w:r>
      <w:r w:rsidRPr="007A3B4E">
        <w:rPr>
          <w:sz w:val="24"/>
          <w:szCs w:val="24"/>
        </w:rPr>
        <w:t xml:space="preserve"> </w:t>
      </w:r>
      <w:r w:rsidRPr="007B7C3B">
        <w:rPr>
          <w:sz w:val="24"/>
          <w:szCs w:val="24"/>
        </w:rPr>
        <w:t>языках</w:t>
      </w:r>
      <w:r w:rsidRPr="00360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подготовлено 10 докладов по инфекционным болезням и 2 – по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;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72-ю итоговую студенческую научную конференцию</w:t>
      </w:r>
      <w:r w:rsidRPr="00CC4C26">
        <w:rPr>
          <w:sz w:val="24"/>
          <w:szCs w:val="24"/>
        </w:rPr>
        <w:t xml:space="preserve"> с международным участием</w:t>
      </w:r>
      <w:r w:rsidRPr="00360D0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15 докладов по инфекционные болезни и 2 – по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>;</w:t>
      </w:r>
      <w:r w:rsidRPr="00360D0D">
        <w:rPr>
          <w:sz w:val="24"/>
          <w:szCs w:val="24"/>
        </w:rPr>
        <w:t xml:space="preserve"> 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Pr="00180C9E">
        <w:rPr>
          <w:sz w:val="24"/>
          <w:szCs w:val="24"/>
        </w:rPr>
        <w:t>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региональную научно-практическую</w:t>
      </w:r>
      <w:r w:rsidRPr="00180C9E">
        <w:rPr>
          <w:sz w:val="24"/>
          <w:szCs w:val="24"/>
        </w:rPr>
        <w:t xml:space="preserve"> к</w:t>
      </w:r>
      <w:r>
        <w:rPr>
          <w:sz w:val="24"/>
          <w:szCs w:val="24"/>
        </w:rPr>
        <w:t>онференцию «Молодежь XXI века: Ш</w:t>
      </w:r>
      <w:r w:rsidRPr="00180C9E">
        <w:rPr>
          <w:sz w:val="24"/>
          <w:szCs w:val="24"/>
        </w:rPr>
        <w:t>аг в будущее»</w:t>
      </w:r>
      <w:r>
        <w:rPr>
          <w:sz w:val="24"/>
          <w:szCs w:val="24"/>
        </w:rPr>
        <w:t xml:space="preserve"> 4 доклада по инфекционным болезням и 3 – по </w:t>
      </w:r>
      <w:proofErr w:type="spellStart"/>
      <w:r>
        <w:rPr>
          <w:sz w:val="24"/>
          <w:szCs w:val="24"/>
        </w:rPr>
        <w:t>дерматовенерологии</w:t>
      </w:r>
      <w:proofErr w:type="spellEnd"/>
      <w:r>
        <w:rPr>
          <w:sz w:val="24"/>
          <w:szCs w:val="24"/>
        </w:rPr>
        <w:t xml:space="preserve"> (из них 6 подготовлено ординаторами);</w:t>
      </w:r>
    </w:p>
    <w:p w:rsidR="009700DB" w:rsidRDefault="009700DB" w:rsidP="009700DB">
      <w:pPr>
        <w:tabs>
          <w:tab w:val="left" w:pos="567"/>
          <w:tab w:val="left" w:pos="851"/>
        </w:tabs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 </w:t>
      </w:r>
      <w:r w:rsidRPr="00BB0BA7">
        <w:rPr>
          <w:color w:val="000000"/>
          <w:sz w:val="24"/>
          <w:szCs w:val="24"/>
        </w:rPr>
        <w:t>VIII Международный молодежный медицинский конгресс, Санкт-Петербургские научные чтения -</w:t>
      </w:r>
      <w:r>
        <w:rPr>
          <w:color w:val="000000"/>
          <w:sz w:val="24"/>
          <w:szCs w:val="24"/>
        </w:rPr>
        <w:t xml:space="preserve"> </w:t>
      </w:r>
      <w:r w:rsidRPr="00BB0BA7">
        <w:rPr>
          <w:color w:val="000000"/>
          <w:sz w:val="24"/>
          <w:szCs w:val="24"/>
        </w:rPr>
        <w:t>4-6 декабря 2019г</w:t>
      </w:r>
      <w:r>
        <w:rPr>
          <w:color w:val="000000"/>
          <w:sz w:val="24"/>
          <w:szCs w:val="24"/>
        </w:rPr>
        <w:t>. – 2 доклада;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6B94">
        <w:rPr>
          <w:szCs w:val="28"/>
        </w:rPr>
        <w:t xml:space="preserve"> </w:t>
      </w:r>
      <w:r w:rsidRPr="00726B94">
        <w:rPr>
          <w:sz w:val="24"/>
          <w:szCs w:val="24"/>
        </w:rPr>
        <w:t>на</w:t>
      </w:r>
      <w:r>
        <w:rPr>
          <w:szCs w:val="28"/>
        </w:rPr>
        <w:t xml:space="preserve"> </w:t>
      </w:r>
      <w:r>
        <w:rPr>
          <w:sz w:val="24"/>
          <w:szCs w:val="24"/>
        </w:rPr>
        <w:t>М</w:t>
      </w:r>
      <w:r w:rsidRPr="00726B94">
        <w:rPr>
          <w:sz w:val="24"/>
          <w:szCs w:val="24"/>
        </w:rPr>
        <w:t xml:space="preserve">еждународную конференцию «Современные медицинские исследования», Кемерово, </w:t>
      </w:r>
      <w:r>
        <w:rPr>
          <w:sz w:val="24"/>
          <w:szCs w:val="24"/>
        </w:rPr>
        <w:t>2019-</w:t>
      </w:r>
      <w:r w:rsidRPr="00726B94">
        <w:rPr>
          <w:sz w:val="24"/>
          <w:szCs w:val="24"/>
        </w:rPr>
        <w:t>2020г.</w:t>
      </w:r>
      <w:r>
        <w:rPr>
          <w:sz w:val="24"/>
          <w:szCs w:val="24"/>
        </w:rPr>
        <w:t xml:space="preserve"> - 2 доклада; 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на заседаниях кружка СНО подготовлено 24 доклада: 16 реферативного характера и 8 по результатам исследований.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Активные руководители – доцент</w:t>
      </w:r>
      <w:r w:rsidRPr="00EF5173">
        <w:rPr>
          <w:sz w:val="24"/>
          <w:szCs w:val="24"/>
        </w:rPr>
        <w:t xml:space="preserve"> Мельниченко Н.Е. </w:t>
      </w:r>
      <w:r>
        <w:rPr>
          <w:sz w:val="24"/>
          <w:szCs w:val="24"/>
        </w:rPr>
        <w:t>(9 докладов), ассистент Долгих Т.А. (12 докладов</w:t>
      </w:r>
      <w:r w:rsidRPr="00EF5173">
        <w:rPr>
          <w:sz w:val="24"/>
          <w:szCs w:val="24"/>
        </w:rPr>
        <w:t xml:space="preserve">). </w:t>
      </w:r>
    </w:p>
    <w:p w:rsidR="009700DB" w:rsidRDefault="009700DB" w:rsidP="009700D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Студентка</w:t>
      </w:r>
      <w:r w:rsidRPr="00726B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515 группы </w:t>
      </w:r>
      <w:proofErr w:type="spellStart"/>
      <w:r>
        <w:rPr>
          <w:sz w:val="24"/>
          <w:szCs w:val="24"/>
        </w:rPr>
        <w:t>Хлыбова</w:t>
      </w:r>
      <w:proofErr w:type="spellEnd"/>
      <w:r>
        <w:rPr>
          <w:sz w:val="24"/>
          <w:szCs w:val="24"/>
        </w:rPr>
        <w:t xml:space="preserve"> Д.В.</w:t>
      </w:r>
      <w:r w:rsidRPr="00726B94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награждена</w:t>
      </w:r>
      <w:r w:rsidRPr="00726B94">
        <w:rPr>
          <w:sz w:val="24"/>
          <w:szCs w:val="24"/>
        </w:rPr>
        <w:t xml:space="preserve"> диплом</w:t>
      </w:r>
      <w:r>
        <w:rPr>
          <w:sz w:val="24"/>
          <w:szCs w:val="24"/>
        </w:rPr>
        <w:t xml:space="preserve">ом </w:t>
      </w:r>
      <w:r w:rsidRPr="00726B94">
        <w:rPr>
          <w:sz w:val="24"/>
          <w:szCs w:val="24"/>
        </w:rPr>
        <w:t>2 степени</w:t>
      </w:r>
      <w:r>
        <w:rPr>
          <w:sz w:val="24"/>
          <w:szCs w:val="24"/>
        </w:rPr>
        <w:t xml:space="preserve"> и студент 603 группы Колесов Б.В.</w:t>
      </w:r>
      <w:r w:rsidRPr="00726B94">
        <w:rPr>
          <w:sz w:val="24"/>
          <w:szCs w:val="24"/>
        </w:rPr>
        <w:t xml:space="preserve"> </w:t>
      </w:r>
      <w:r>
        <w:rPr>
          <w:sz w:val="24"/>
          <w:szCs w:val="24"/>
        </w:rPr>
        <w:t>– дипломом 3 степени за участие в</w:t>
      </w:r>
      <w:r w:rsidRPr="00EF5173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Международной конференции</w:t>
      </w:r>
      <w:r w:rsidRPr="00726B94">
        <w:rPr>
          <w:sz w:val="24"/>
          <w:szCs w:val="24"/>
        </w:rPr>
        <w:t xml:space="preserve"> «Современные медицинские исследования</w:t>
      </w:r>
      <w:r>
        <w:rPr>
          <w:sz w:val="24"/>
          <w:szCs w:val="24"/>
        </w:rPr>
        <w:t>»</w:t>
      </w:r>
      <w:r w:rsidRPr="009F1335">
        <w:rPr>
          <w:sz w:val="24"/>
          <w:szCs w:val="24"/>
        </w:rPr>
        <w:t>,</w:t>
      </w:r>
      <w:r>
        <w:rPr>
          <w:sz w:val="24"/>
          <w:szCs w:val="24"/>
        </w:rPr>
        <w:t xml:space="preserve"> Кемерово (руководитель ассистент Долгих</w:t>
      </w:r>
      <w:r w:rsidRPr="00BF0179">
        <w:rPr>
          <w:sz w:val="24"/>
          <w:szCs w:val="24"/>
        </w:rPr>
        <w:t xml:space="preserve"> </w:t>
      </w:r>
      <w:r>
        <w:rPr>
          <w:sz w:val="24"/>
          <w:szCs w:val="24"/>
        </w:rPr>
        <w:t>Т.А.).</w:t>
      </w:r>
    </w:p>
    <w:p w:rsidR="009700DB" w:rsidRPr="008041C0" w:rsidRDefault="009700DB" w:rsidP="009700DB">
      <w:pPr>
        <w:spacing w:after="0" w:line="259" w:lineRule="auto"/>
        <w:ind w:right="-1" w:firstLine="708"/>
        <w:jc w:val="both"/>
        <w:rPr>
          <w:rFonts w:eastAsia="Times New Roman"/>
          <w:sz w:val="22"/>
          <w:szCs w:val="24"/>
          <w:lang w:eastAsia="ru-RU"/>
        </w:rPr>
      </w:pPr>
      <w:r w:rsidRPr="00A1090F">
        <w:rPr>
          <w:sz w:val="24"/>
          <w:szCs w:val="24"/>
        </w:rPr>
        <w:t>Активное участие в работе СНО, в основных научных конференциях на базе ФГБОУ ВО АГМА принимали:</w:t>
      </w:r>
      <w:r w:rsidRPr="009F1335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Хлыбова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Д.Г. 515 гр., Зайцева О.Ю. 508 гр., Шевцова А.С. 507 гр., Ковальчук З.И. 506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Майсак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А.Г. 506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Умарова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Н.А. 505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Кабар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М.А. 503 гр., </w:t>
      </w:r>
      <w:proofErr w:type="spellStart"/>
      <w:r w:rsidRPr="004D6092">
        <w:rPr>
          <w:rFonts w:eastAsia="Times New Roman"/>
          <w:sz w:val="24"/>
          <w:szCs w:val="24"/>
          <w:lang w:eastAsia="ru-RU"/>
        </w:rPr>
        <w:t>Гайна</w:t>
      </w:r>
      <w:proofErr w:type="spellEnd"/>
      <w:r w:rsidRPr="004D6092">
        <w:rPr>
          <w:rFonts w:eastAsia="Times New Roman"/>
          <w:sz w:val="24"/>
          <w:szCs w:val="24"/>
          <w:lang w:eastAsia="ru-RU"/>
        </w:rPr>
        <w:t xml:space="preserve"> Л.И. 501 гр.</w:t>
      </w:r>
      <w:r w:rsidRPr="009F1335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Колесов Б.В. 603 гр., </w:t>
      </w:r>
      <w:proofErr w:type="spellStart"/>
      <w:r w:rsidRPr="008041C0">
        <w:rPr>
          <w:rFonts w:eastAsia="Times New Roman"/>
          <w:color w:val="000000"/>
          <w:sz w:val="24"/>
          <w:szCs w:val="24"/>
          <w:lang w:eastAsia="ru-RU"/>
        </w:rPr>
        <w:t>Горевая</w:t>
      </w:r>
      <w:proofErr w:type="spellEnd"/>
      <w:r w:rsidRPr="008041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В.В. 623 гр., Усик О.В. 623 гр.</w:t>
      </w:r>
    </w:p>
    <w:p w:rsidR="009700DB" w:rsidRPr="008C04D4" w:rsidRDefault="009700DB" w:rsidP="009700DB">
      <w:pPr>
        <w:spacing w:after="0"/>
        <w:ind w:firstLine="708"/>
        <w:jc w:val="both"/>
        <w:rPr>
          <w:sz w:val="24"/>
          <w:szCs w:val="24"/>
        </w:rPr>
      </w:pPr>
      <w:r w:rsidRPr="008C04D4">
        <w:rPr>
          <w:sz w:val="24"/>
          <w:szCs w:val="24"/>
        </w:rPr>
        <w:t>Отчет заслушан н</w:t>
      </w:r>
      <w:r>
        <w:rPr>
          <w:sz w:val="24"/>
          <w:szCs w:val="24"/>
        </w:rPr>
        <w:t xml:space="preserve">а заседании кафедры, с оценкой </w:t>
      </w:r>
      <w:r w:rsidRPr="008C04D4">
        <w:rPr>
          <w:sz w:val="24"/>
          <w:szCs w:val="24"/>
        </w:rPr>
        <w:t>«удовлетворительно».</w:t>
      </w:r>
    </w:p>
    <w:p w:rsidR="009700DB" w:rsidRDefault="009700DB" w:rsidP="009700DB">
      <w:pPr>
        <w:spacing w:after="0"/>
        <w:rPr>
          <w:sz w:val="24"/>
          <w:szCs w:val="24"/>
        </w:rPr>
      </w:pPr>
    </w:p>
    <w:p w:rsidR="009700DB" w:rsidRDefault="009700DB" w:rsidP="009700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Куратор СНО кафедры, </w:t>
      </w:r>
      <w:r w:rsidRPr="00360D0D">
        <w:rPr>
          <w:sz w:val="24"/>
          <w:szCs w:val="24"/>
        </w:rPr>
        <w:t xml:space="preserve">ассистент                                          </w:t>
      </w:r>
      <w:r>
        <w:rPr>
          <w:sz w:val="24"/>
          <w:szCs w:val="24"/>
        </w:rPr>
        <w:t xml:space="preserve">                          </w:t>
      </w:r>
      <w:r w:rsidRPr="00360D0D">
        <w:rPr>
          <w:sz w:val="24"/>
          <w:szCs w:val="24"/>
        </w:rPr>
        <w:t xml:space="preserve"> П.К. Солдаткин</w:t>
      </w:r>
    </w:p>
    <w:p w:rsidR="009700DB" w:rsidRPr="009700DB" w:rsidRDefault="009700DB" w:rsidP="009700DB">
      <w:pPr>
        <w:spacing w:after="0"/>
        <w:jc w:val="both"/>
        <w:rPr>
          <w:sz w:val="24"/>
          <w:szCs w:val="24"/>
        </w:rPr>
      </w:pPr>
      <w:r w:rsidRPr="009700DB">
        <w:rPr>
          <w:sz w:val="24"/>
          <w:szCs w:val="24"/>
        </w:rPr>
        <w:t xml:space="preserve">Зав. кафедрой, доцент                                                                                          Н.А. </w:t>
      </w:r>
      <w:proofErr w:type="spellStart"/>
      <w:r w:rsidRPr="009700DB">
        <w:rPr>
          <w:sz w:val="24"/>
          <w:szCs w:val="24"/>
        </w:rPr>
        <w:t>Марунич</w:t>
      </w:r>
      <w:proofErr w:type="spellEnd"/>
    </w:p>
    <w:p w:rsidR="009700DB" w:rsidRPr="00360D0D" w:rsidRDefault="009700DB" w:rsidP="009700DB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5112C7" w:rsidRDefault="005112C7"/>
    <w:sectPr w:rsidR="0051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4"/>
    <w:rsid w:val="005112C7"/>
    <w:rsid w:val="00897A74"/>
    <w:rsid w:val="009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F748"/>
  <w15:chartTrackingRefBased/>
  <w15:docId w15:val="{55F80B51-A2B6-499B-8E27-D157C3DF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0D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0D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</dc:creator>
  <cp:keywords/>
  <dc:description/>
  <cp:lastModifiedBy>Клык</cp:lastModifiedBy>
  <cp:revision>2</cp:revision>
  <dcterms:created xsi:type="dcterms:W3CDTF">2020-10-18T12:53:00Z</dcterms:created>
  <dcterms:modified xsi:type="dcterms:W3CDTF">2020-10-18T12:57:00Z</dcterms:modified>
</cp:coreProperties>
</file>