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DB" w:rsidRPr="00270474" w:rsidRDefault="003C35DB" w:rsidP="008A430A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474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клинических практических занятий</w:t>
      </w:r>
    </w:p>
    <w:p w:rsidR="008A430A" w:rsidRPr="00270474" w:rsidRDefault="008A430A" w:rsidP="008A430A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дисциплине </w:t>
      </w:r>
      <w:r w:rsidR="009400D6" w:rsidRPr="00270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Госпитальная терапия </w:t>
      </w:r>
    </w:p>
    <w:p w:rsidR="009400D6" w:rsidRPr="00270474" w:rsidRDefault="008A430A" w:rsidP="008A430A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специальность 31.05.01 </w:t>
      </w:r>
      <w:r w:rsidR="009400D6" w:rsidRPr="00270474">
        <w:rPr>
          <w:rFonts w:ascii="Times New Roman" w:hAnsi="Times New Roman" w:cs="Times New Roman"/>
          <w:b/>
          <w:color w:val="000000"/>
          <w:sz w:val="28"/>
          <w:szCs w:val="28"/>
        </w:rPr>
        <w:t>Лечебное дело</w:t>
      </w:r>
    </w:p>
    <w:p w:rsidR="003C35DB" w:rsidRPr="00141B4F" w:rsidRDefault="003C35DB" w:rsidP="003C35DB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938"/>
        <w:gridCol w:w="1134"/>
      </w:tblGrid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клинических практических занятий</w:t>
            </w:r>
          </w:p>
        </w:tc>
        <w:tc>
          <w:tcPr>
            <w:tcW w:w="1134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Трудо</w:t>
            </w:r>
            <w:r w:rsidR="002704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>емкость</w:t>
            </w:r>
            <w:proofErr w:type="spellEnd"/>
            <w:proofErr w:type="gramEnd"/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</w:tr>
      <w:tr w:rsidR="003C35DB" w:rsidRPr="00270474" w:rsidTr="00B049CF">
        <w:tc>
          <w:tcPr>
            <w:tcW w:w="9639" w:type="dxa"/>
            <w:gridSpan w:val="3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Style w:val="FontStyle12"/>
                <w:i/>
                <w:sz w:val="24"/>
                <w:szCs w:val="24"/>
                <w:lang w:val="en-US"/>
              </w:rPr>
              <w:t>X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семестр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Железодефицитная, витамин В</w:t>
            </w:r>
            <w:r w:rsidRPr="00270474">
              <w:rPr>
                <w:rFonts w:ascii="Times New Roman" w:hAnsi="Times New Roman"/>
                <w:sz w:val="24"/>
                <w:szCs w:val="24"/>
                <w:vertAlign w:val="subscript"/>
              </w:rPr>
              <w:t>-12</w:t>
            </w:r>
            <w:r w:rsidRPr="00270474">
              <w:rPr>
                <w:rFonts w:ascii="Times New Roman" w:hAnsi="Times New Roman"/>
                <w:sz w:val="24"/>
                <w:szCs w:val="24"/>
              </w:rPr>
              <w:t xml:space="preserve"> дефицитная,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фолиеводефицитная</w:t>
            </w:r>
            <w:proofErr w:type="spellEnd"/>
            <w:r w:rsidRPr="002704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  <w:r w:rsidRPr="00270474">
              <w:rPr>
                <w:rFonts w:ascii="Times New Roman" w:hAnsi="Times New Roman"/>
                <w:sz w:val="24"/>
                <w:szCs w:val="24"/>
              </w:rPr>
              <w:t>, гемолитические анемии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Острые и хронические лейкозы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Множественная миелома. Истинная полицитемия, эритроцитозы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86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 xml:space="preserve">Геморрагические диатезы: гемофилия, Болезнь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 w:rsidRPr="00270474">
              <w:rPr>
                <w:rFonts w:ascii="Times New Roman" w:hAnsi="Times New Roman"/>
                <w:sz w:val="24"/>
                <w:szCs w:val="24"/>
              </w:rPr>
              <w:t xml:space="preserve">, тромбоцитопеническая пурпура, болезнь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Рандю-Ослера</w:t>
            </w:r>
            <w:proofErr w:type="spellEnd"/>
            <w:r w:rsidRPr="002704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70474">
              <w:rPr>
                <w:rFonts w:ascii="Times New Roman" w:hAnsi="Times New Roman"/>
                <w:sz w:val="24"/>
                <w:szCs w:val="24"/>
              </w:rPr>
              <w:t>геморрагический</w:t>
            </w:r>
            <w:proofErr w:type="gramEnd"/>
            <w:r w:rsidRPr="0027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васкулит</w:t>
            </w:r>
            <w:proofErr w:type="spellEnd"/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Плевриты. Хроническое легочное сердце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366" w:hanging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474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gramEnd"/>
            <w:r w:rsidRPr="0027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  <w:r w:rsidRPr="00270474">
              <w:rPr>
                <w:rFonts w:ascii="Times New Roman" w:hAnsi="Times New Roman"/>
                <w:sz w:val="24"/>
                <w:szCs w:val="24"/>
              </w:rPr>
              <w:t>, хроническая почечная недостаточность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Врожденные и приобретенные пороки сердца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 xml:space="preserve">Миокардиты. </w:t>
            </w:r>
            <w:proofErr w:type="spellStart"/>
            <w:r w:rsidRPr="00270474">
              <w:rPr>
                <w:rFonts w:ascii="Times New Roman" w:hAnsi="Times New Roman"/>
                <w:sz w:val="24"/>
                <w:szCs w:val="24"/>
              </w:rPr>
              <w:t>Кардиомиопатии</w:t>
            </w:r>
            <w:proofErr w:type="spellEnd"/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pStyle w:val="a3"/>
              <w:spacing w:after="0" w:line="240" w:lineRule="auto"/>
              <w:ind w:left="34" w:right="-1" w:hanging="34"/>
              <w:rPr>
                <w:rFonts w:ascii="Times New Roman" w:hAnsi="Times New Roman"/>
                <w:sz w:val="24"/>
                <w:szCs w:val="24"/>
              </w:rPr>
            </w:pPr>
            <w:r w:rsidRPr="00270474">
              <w:rPr>
                <w:rFonts w:ascii="Times New Roman" w:hAnsi="Times New Roman"/>
                <w:sz w:val="24"/>
                <w:szCs w:val="24"/>
              </w:rPr>
              <w:t>Нарушения сердечного ритма и проводимости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3C35DB" w:rsidRPr="00270474" w:rsidRDefault="003C35DB" w:rsidP="0027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Подагра, болезнь Бехтерева, первичный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остеоартроз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артрит. Контрольное занятие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3,4</w:t>
            </w:r>
          </w:p>
        </w:tc>
      </w:tr>
      <w:tr w:rsidR="003C35DB" w:rsidRPr="00270474" w:rsidTr="00B049CF"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часов в </w:t>
            </w:r>
            <w:r w:rsidRPr="00270474">
              <w:rPr>
                <w:rStyle w:val="FontStyle12"/>
                <w:i/>
                <w:sz w:val="24"/>
                <w:szCs w:val="24"/>
                <w:lang w:val="en-US"/>
              </w:rPr>
              <w:t>X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семестре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3C35DB" w:rsidRPr="00270474" w:rsidTr="00B049CF">
        <w:tc>
          <w:tcPr>
            <w:tcW w:w="9639" w:type="dxa"/>
            <w:gridSpan w:val="3"/>
          </w:tcPr>
          <w:p w:rsidR="003C35DB" w:rsidRPr="00270474" w:rsidRDefault="003C35DB" w:rsidP="00092E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нарушений бронхиальной проходимости. Бронхиальная астма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нарушений бронхиальной проходимости. Хроническая обструктивная болезнь легких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rPr>
          <w:trHeight w:val="531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очаговых заболеваний легких. </w:t>
            </w:r>
          </w:p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539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очаговых заболеваний легких.</w:t>
            </w:r>
          </w:p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пневмоний.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Нагноительные заболевания легких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392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плеврального выпота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диссеминированных заболеваний легких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легочно-сердечной недостаточности. Л</w:t>
            </w:r>
            <w:r w:rsidRPr="0027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егочное сердце.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 по пульмонологии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 сердечных шумах и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кардиомегалии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Хроническая ревматическая болезнь сердца. Приобретенные митральные пороки сердца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 сердечных шумах и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кардиомегалии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Приобретенные аортальные пороки сердца. Врожденные пороки сердца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 болях в области сердца. Ишемическая болезнь сердца. Стенокардия.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Кардиалгии</w:t>
            </w:r>
            <w:proofErr w:type="spellEnd"/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сердца. Инфаркт миокарда. Осложнения инфаркта миокарда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артериальной гипертензии. Гипертоническая болезнь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артериальной гипертензии. Симптоматические артериальные гипертензии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нарушений сердечного ритма и проводимости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некоронарогенных</w:t>
            </w:r>
            <w:proofErr w:type="spellEnd"/>
            <w:r w:rsidR="0009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поражений миокарда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340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болезней суставов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диффузных заболеваний соединительной ткани.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 по кардиологии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 мочевом синдроме. Хронический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 мочевом синдроме. Хронический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 нефротического синдрома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396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Острая и хроническая почечная недостаточность. Хроническая болезнь почек.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в </w:t>
            </w: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XI </w:t>
            </w: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3C35DB" w:rsidRPr="00270474" w:rsidTr="00B049CF"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XII </w:t>
            </w: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при анемическом синдроме. Железодефицитная анемия, В</w:t>
            </w:r>
            <w:r w:rsidRPr="00270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,фолиево-дефицитная анемия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при анемическом синдроме. Гемолитические,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апластические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анемии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306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Острые лейкозы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. Хронические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лимфопролиферативные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. Хронические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миелопролиферативные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заболеваний, проявляющихся геморрагическим синдромом.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 по гематологии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при абдоминальном болевом синдроме. Хронический гастрит. Язвенная болезнь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заболеваний поджелудочной железы. Хронический панкреатит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заболеваний желчных путей. Хронический холецистит.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Дискинезии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желчевыводящих путей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заболеваний, проявляющихся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гепатомегалией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гепатолиенальным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и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желтухами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Хронический гепатит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циррозов печени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лечение кишечной диспепсии.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 по гастроэнтерологии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Электрофизиологические основы ЭКГ. Методика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ЭКГ-исследования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. Нормальная ЭКГ. Методы анализа и последовательность описания ЭКГ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 при гипертрофии миокарда и перегрузках различных отделов сердца и их клиническое значение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 при нарушениях ритма и проводимости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3C35DB" w:rsidRPr="00270474" w:rsidRDefault="003C35DB" w:rsidP="00B0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ЭКГ при различных формах ишемической болезни сердца. </w:t>
            </w:r>
            <w:r w:rsidRPr="0027047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Контрольное занятие по электрокардиографии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3C35DB" w:rsidRPr="00270474" w:rsidRDefault="003C35DB" w:rsidP="00877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навыки.  Анатомо-функциональные особенности сердечно-сосудистой системы и диагностика приобретенных пороков сердца (обучение в Симуляционно-аттестационном центре) 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3C35DB" w:rsidRPr="00270474" w:rsidRDefault="003C35DB" w:rsidP="00877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навыки. Диагностика и интенсивная терапия при </w:t>
            </w:r>
            <w:r w:rsidRPr="002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гипертоническом кризе (обучение в Симуляционно-аттестационном центре) 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</w:t>
            </w:r>
          </w:p>
        </w:tc>
      </w:tr>
      <w:tr w:rsidR="003C35DB" w:rsidRPr="00270474" w:rsidTr="00B049CF">
        <w:trPr>
          <w:trHeight w:val="111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938" w:type="dxa"/>
            <w:vAlign w:val="center"/>
          </w:tcPr>
          <w:p w:rsidR="003C35DB" w:rsidRPr="00270474" w:rsidRDefault="003C35DB" w:rsidP="00877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Практические навыки.</w:t>
            </w:r>
            <w:r w:rsidRPr="002704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и интенсивная терапия при осложненном остром коронарном синдроме</w:t>
            </w:r>
            <w:r w:rsidR="00877A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(обучение в Симуляционно-аттестационном центре)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35DB" w:rsidRPr="00270474" w:rsidTr="00B049CF">
        <w:trPr>
          <w:trHeight w:val="111"/>
        </w:trPr>
        <w:tc>
          <w:tcPr>
            <w:tcW w:w="567" w:type="dxa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3C35DB" w:rsidRPr="00270474" w:rsidRDefault="003C35DB" w:rsidP="00877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навыки. Диагностика и интенсивная терапия при </w:t>
            </w:r>
            <w:proofErr w:type="spellStart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бронхообструктивном</w:t>
            </w:r>
            <w:proofErr w:type="spellEnd"/>
            <w:r w:rsidRPr="0027047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синдроме (обучение в Симуляционно-аттестационном центре). </w:t>
            </w:r>
            <w:r w:rsidRPr="0027047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DB" w:rsidRPr="00270474" w:rsidTr="00B049CF">
        <w:trPr>
          <w:trHeight w:val="111"/>
        </w:trPr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в </w:t>
            </w:r>
            <w:r w:rsidRPr="00270474">
              <w:rPr>
                <w:rStyle w:val="FontStyle12"/>
                <w:i/>
                <w:sz w:val="24"/>
                <w:szCs w:val="24"/>
                <w:lang w:val="en-US"/>
              </w:rPr>
              <w:t>XII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семестре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3C35DB" w:rsidRPr="00270474" w:rsidTr="00B049CF">
        <w:trPr>
          <w:trHeight w:val="135"/>
        </w:trPr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в </w:t>
            </w:r>
            <w:r w:rsidRPr="00270474">
              <w:rPr>
                <w:rStyle w:val="FontStyle12"/>
                <w:i/>
                <w:sz w:val="24"/>
                <w:szCs w:val="24"/>
                <w:lang w:val="en-US"/>
              </w:rPr>
              <w:t>XI</w:t>
            </w:r>
            <w:r w:rsidRPr="00270474">
              <w:rPr>
                <w:rStyle w:val="FontStyle12"/>
                <w:i/>
                <w:sz w:val="24"/>
                <w:szCs w:val="24"/>
              </w:rPr>
              <w:t>-</w:t>
            </w:r>
            <w:r w:rsidRPr="00270474">
              <w:rPr>
                <w:rStyle w:val="FontStyle12"/>
                <w:i/>
                <w:sz w:val="24"/>
                <w:szCs w:val="24"/>
                <w:lang w:val="en-US"/>
              </w:rPr>
              <w:t>XII</w:t>
            </w:r>
            <w:r w:rsidRPr="00270474">
              <w:rPr>
                <w:rStyle w:val="FontStyle12"/>
                <w:i/>
                <w:sz w:val="24"/>
                <w:szCs w:val="24"/>
              </w:rPr>
              <w:t xml:space="preserve"> семестре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3C35DB" w:rsidRPr="00270474" w:rsidTr="00B049CF">
        <w:trPr>
          <w:trHeight w:val="135"/>
        </w:trPr>
        <w:tc>
          <w:tcPr>
            <w:tcW w:w="8505" w:type="dxa"/>
            <w:gridSpan w:val="2"/>
          </w:tcPr>
          <w:p w:rsidR="003C35DB" w:rsidRPr="00270474" w:rsidRDefault="003C35DB" w:rsidP="0027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3C35DB" w:rsidRPr="00270474" w:rsidRDefault="003C35DB" w:rsidP="000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</w:t>
            </w:r>
          </w:p>
        </w:tc>
      </w:tr>
    </w:tbl>
    <w:p w:rsidR="009850CE" w:rsidRPr="00270474" w:rsidRDefault="009850CE" w:rsidP="0027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0CE" w:rsidRPr="00270474" w:rsidSect="00CC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DB"/>
    <w:rsid w:val="00065689"/>
    <w:rsid w:val="00092E50"/>
    <w:rsid w:val="00270474"/>
    <w:rsid w:val="003C35DB"/>
    <w:rsid w:val="00877A5F"/>
    <w:rsid w:val="008A430A"/>
    <w:rsid w:val="009400D6"/>
    <w:rsid w:val="009850CE"/>
    <w:rsid w:val="00B049CF"/>
    <w:rsid w:val="00CC2814"/>
    <w:rsid w:val="00D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C35DB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3">
    <w:name w:val="Body Text Indent"/>
    <w:basedOn w:val="a"/>
    <w:link w:val="a4"/>
    <w:unhideWhenUsed/>
    <w:rsid w:val="003C35DB"/>
    <w:pPr>
      <w:spacing w:after="120"/>
      <w:ind w:left="283"/>
    </w:pPr>
    <w:rPr>
      <w:rFonts w:ascii="Cambria" w:eastAsia="Cambria" w:hAnsi="Cambria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C35DB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2019-04-25T04:37:00Z</dcterms:created>
  <dcterms:modified xsi:type="dcterms:W3CDTF">2019-04-25T06:54:00Z</dcterms:modified>
</cp:coreProperties>
</file>