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34" w:rsidRPr="00732706" w:rsidRDefault="008A4D34" w:rsidP="008A4D3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2706">
        <w:rPr>
          <w:rFonts w:ascii="Times New Roman" w:hAnsi="Times New Roman"/>
          <w:b/>
          <w:bCs/>
          <w:sz w:val="28"/>
          <w:szCs w:val="28"/>
        </w:rPr>
        <w:t>Тем</w:t>
      </w:r>
      <w:r w:rsidRPr="00732706">
        <w:rPr>
          <w:rFonts w:ascii="Times New Roman" w:hAnsi="Times New Roman"/>
          <w:b/>
          <w:bCs/>
          <w:color w:val="000000"/>
          <w:sz w:val="28"/>
          <w:szCs w:val="28"/>
        </w:rPr>
        <w:t>атический план клинических практических занятий</w:t>
      </w:r>
    </w:p>
    <w:p w:rsidR="00045F30" w:rsidRPr="00732706" w:rsidRDefault="00045F30" w:rsidP="008A4D3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32706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3D4A86" w:rsidRPr="00732706">
        <w:rPr>
          <w:rFonts w:ascii="Times New Roman" w:hAnsi="Times New Roman"/>
          <w:b/>
          <w:sz w:val="28"/>
          <w:szCs w:val="28"/>
        </w:rPr>
        <w:t xml:space="preserve">Клиническая фармакология </w:t>
      </w:r>
    </w:p>
    <w:p w:rsidR="003D4A86" w:rsidRDefault="00045F30" w:rsidP="008A4D3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32706">
        <w:rPr>
          <w:rFonts w:ascii="Times New Roman" w:hAnsi="Times New Roman"/>
          <w:b/>
          <w:sz w:val="28"/>
          <w:szCs w:val="28"/>
        </w:rPr>
        <w:t xml:space="preserve">специальность 31.05.02 </w:t>
      </w:r>
      <w:r w:rsidR="003D4A86" w:rsidRPr="00732706">
        <w:rPr>
          <w:rFonts w:ascii="Times New Roman" w:hAnsi="Times New Roman"/>
          <w:b/>
          <w:sz w:val="28"/>
          <w:szCs w:val="28"/>
        </w:rPr>
        <w:t>Педиатрия</w:t>
      </w:r>
    </w:p>
    <w:p w:rsidR="00732706" w:rsidRPr="00732706" w:rsidRDefault="00732706" w:rsidP="008A4D34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7362"/>
        <w:gridCol w:w="1526"/>
      </w:tblGrid>
      <w:tr w:rsidR="008A4D34" w:rsidRPr="00D938F6" w:rsidTr="003B1EE7">
        <w:trPr>
          <w:trHeight w:val="559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занятий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Количество часов</w:t>
            </w:r>
          </w:p>
        </w:tc>
      </w:tr>
      <w:tr w:rsidR="008A4D34" w:rsidRPr="00D938F6" w:rsidTr="003B1EE7">
        <w:trPr>
          <w:trHeight w:val="1133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Общие вопросы клинической фармакологии. Основные принципы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фармакокинетики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фармакогенетики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>, взаимодействия и побочного действия лекарственных средств.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561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Клиническая фармакология противовоспалительных средств (НПВС, СПВС).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923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медленнодействующих противовоспалительных средств: иммунодепрессантов,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цитостатиков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иммуномодуляторов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281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938F6">
              <w:rPr>
                <w:rFonts w:ascii="Times New Roman" w:hAnsi="Times New Roman"/>
                <w:sz w:val="24"/>
                <w:szCs w:val="24"/>
              </w:rPr>
              <w:t>Клиническая</w:t>
            </w:r>
            <w:proofErr w:type="gram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фармакологи лекарственных средств, влияющих на сосудистый тонус. Клиническая фармакология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гиполипидемических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1132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лекарственных средств, влияющих на основные функции миокарда (сократимость, возбудимость, проводимость).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Инотропные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 лекарственные средства.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Диуретики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690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Клиническая фармакология лекарственных средств, влияющих на гемостаз.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700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362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 xml:space="preserve">Клиническая фармакология лекарственных средств, применяемых в лечении синдрома бронхиальной обструкции (СБО):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бронхолитиков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отхаркивающих,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мембраностабилизирующих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антигистаминных, ингибиторов синтеза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лейкотриенов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 xml:space="preserve">, глюкокортикоидов и </w:t>
            </w:r>
            <w:proofErr w:type="spellStart"/>
            <w:r w:rsidRPr="00D938F6">
              <w:rPr>
                <w:rFonts w:ascii="Times New Roman" w:hAnsi="Times New Roman"/>
                <w:sz w:val="24"/>
                <w:szCs w:val="24"/>
              </w:rPr>
              <w:t>муколитиков</w:t>
            </w:r>
            <w:proofErr w:type="spellEnd"/>
            <w:r w:rsidRPr="00D93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410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362" w:type="dxa"/>
          </w:tcPr>
          <w:p w:rsidR="008A4D34" w:rsidRPr="00D938F6" w:rsidRDefault="008A4D34" w:rsidP="003B1EE7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Клиническая фармакология антибактериальных средств.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79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362" w:type="dxa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sz w:val="24"/>
                <w:szCs w:val="24"/>
              </w:rPr>
              <w:t>Клиническая фармакология лекарственных средств, влияющих на моторно-секреторную функцию органов пищеварительной системы.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rPr>
          <w:trHeight w:val="410"/>
        </w:trPr>
        <w:tc>
          <w:tcPr>
            <w:tcW w:w="576" w:type="dxa"/>
            <w:vAlign w:val="center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362" w:type="dxa"/>
          </w:tcPr>
          <w:p w:rsidR="008A4D34" w:rsidRPr="00D938F6" w:rsidRDefault="008A4D34" w:rsidP="003B1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1526" w:type="dxa"/>
            <w:vAlign w:val="center"/>
          </w:tcPr>
          <w:p w:rsidR="008A4D34" w:rsidRPr="00D938F6" w:rsidRDefault="008A4D34" w:rsidP="003B1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A4D34" w:rsidRPr="00D938F6" w:rsidTr="003B1EE7">
        <w:tblPrEx>
          <w:tblLook w:val="0000"/>
        </w:tblPrEx>
        <w:trPr>
          <w:trHeight w:val="413"/>
        </w:trPr>
        <w:tc>
          <w:tcPr>
            <w:tcW w:w="7938" w:type="dxa"/>
            <w:gridSpan w:val="2"/>
          </w:tcPr>
          <w:p w:rsidR="008A4D34" w:rsidRPr="00D938F6" w:rsidRDefault="008A4D34" w:rsidP="003B1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 часов</w:t>
            </w:r>
          </w:p>
        </w:tc>
        <w:tc>
          <w:tcPr>
            <w:tcW w:w="1526" w:type="dxa"/>
          </w:tcPr>
          <w:p w:rsidR="008A4D34" w:rsidRPr="00D938F6" w:rsidRDefault="008A4D34" w:rsidP="003B1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883BA9" w:rsidRDefault="00883BA9"/>
    <w:sectPr w:rsidR="00883BA9" w:rsidSect="0013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34"/>
    <w:rsid w:val="00045F30"/>
    <w:rsid w:val="001313C7"/>
    <w:rsid w:val="003D4A86"/>
    <w:rsid w:val="005240A4"/>
    <w:rsid w:val="00732706"/>
    <w:rsid w:val="00883BA9"/>
    <w:rsid w:val="008A4D34"/>
    <w:rsid w:val="00AA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A4D34"/>
    <w:pPr>
      <w:spacing w:after="120"/>
      <w:ind w:left="283"/>
    </w:pPr>
    <w:rPr>
      <w:rFonts w:ascii="Cambria" w:eastAsia="Calibri" w:hAnsi="Cambria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4D34"/>
    <w:rPr>
      <w:rFonts w:ascii="Cambria" w:eastAsia="Calibri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2019-04-25T04:11:00Z</dcterms:created>
  <dcterms:modified xsi:type="dcterms:W3CDTF">2019-04-25T06:14:00Z</dcterms:modified>
</cp:coreProperties>
</file>