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5F" w:rsidRPr="00656411" w:rsidRDefault="007E695F" w:rsidP="002F433C">
      <w:pPr>
        <w:jc w:val="center"/>
        <w:rPr>
          <w:rFonts w:ascii="Times New Roman" w:hAnsi="Times New Roman" w:cs="Times New Roman"/>
          <w:b/>
          <w:sz w:val="32"/>
          <w:szCs w:val="32"/>
        </w:rPr>
      </w:pPr>
      <w:r w:rsidRPr="00656411">
        <w:rPr>
          <w:rFonts w:ascii="Times New Roman" w:hAnsi="Times New Roman" w:cs="Times New Roman"/>
          <w:b/>
          <w:sz w:val="32"/>
          <w:szCs w:val="32"/>
        </w:rPr>
        <w:t xml:space="preserve">Критерии выставления </w:t>
      </w:r>
      <w:r w:rsidR="00656411">
        <w:rPr>
          <w:rFonts w:ascii="Times New Roman" w:hAnsi="Times New Roman" w:cs="Times New Roman"/>
          <w:b/>
          <w:sz w:val="32"/>
          <w:szCs w:val="32"/>
        </w:rPr>
        <w:t>отметок по дисциплине «Медицинская генетика</w:t>
      </w:r>
      <w:bookmarkStart w:id="0" w:name="_GoBack"/>
      <w:bookmarkEnd w:id="0"/>
      <w:r w:rsidRPr="00656411">
        <w:rPr>
          <w:rFonts w:ascii="Times New Roman" w:hAnsi="Times New Roman" w:cs="Times New Roman"/>
          <w:b/>
          <w:sz w:val="32"/>
          <w:szCs w:val="32"/>
        </w:rPr>
        <w:t>»</w:t>
      </w:r>
      <w:r w:rsidR="000139D2" w:rsidRPr="00656411">
        <w:rPr>
          <w:rFonts w:ascii="Times New Roman" w:hAnsi="Times New Roman" w:cs="Times New Roman"/>
          <w:b/>
          <w:sz w:val="32"/>
          <w:szCs w:val="32"/>
        </w:rPr>
        <w:t xml:space="preserve"> </w:t>
      </w:r>
    </w:p>
    <w:p w:rsidR="00EF6EFD" w:rsidRPr="00656411" w:rsidRDefault="000139D2" w:rsidP="002F433C">
      <w:pPr>
        <w:jc w:val="center"/>
        <w:rPr>
          <w:rFonts w:ascii="Times New Roman" w:hAnsi="Times New Roman" w:cs="Times New Roman"/>
          <w:b/>
          <w:sz w:val="32"/>
          <w:szCs w:val="32"/>
        </w:rPr>
      </w:pPr>
      <w:r w:rsidRPr="00656411">
        <w:rPr>
          <w:rFonts w:ascii="Times New Roman" w:hAnsi="Times New Roman" w:cs="Times New Roman"/>
          <w:b/>
          <w:sz w:val="32"/>
          <w:szCs w:val="32"/>
        </w:rPr>
        <w:t>на 2019-2020 учебный год</w:t>
      </w:r>
    </w:p>
    <w:p w:rsidR="002F433C" w:rsidRPr="00656411" w:rsidRDefault="002F433C" w:rsidP="002F433C">
      <w:pPr>
        <w:ind w:left="-1134"/>
        <w:jc w:val="center"/>
        <w:rPr>
          <w:rFonts w:ascii="Times New Roman" w:hAnsi="Times New Roman" w:cs="Times New Roman"/>
          <w:b/>
          <w:sz w:val="32"/>
          <w:szCs w:val="32"/>
        </w:rPr>
      </w:pPr>
      <w:r w:rsidRPr="00656411">
        <w:rPr>
          <w:rFonts w:ascii="Times New Roman" w:hAnsi="Times New Roman" w:cs="Times New Roman"/>
          <w:b/>
          <w:sz w:val="32"/>
          <w:szCs w:val="32"/>
        </w:rPr>
        <w:t xml:space="preserve">        </w:t>
      </w:r>
      <w:r w:rsidR="007E695F" w:rsidRPr="00656411">
        <w:rPr>
          <w:rFonts w:ascii="Times New Roman" w:hAnsi="Times New Roman" w:cs="Times New Roman"/>
          <w:b/>
          <w:sz w:val="32"/>
          <w:szCs w:val="32"/>
        </w:rPr>
        <w:t>Специальность 31.05.01. Лечебное дело</w:t>
      </w:r>
    </w:p>
    <w:p w:rsidR="00656411" w:rsidRPr="00656411" w:rsidRDefault="00656411" w:rsidP="00656411">
      <w:pPr>
        <w:ind w:hanging="709"/>
        <w:jc w:val="center"/>
        <w:rPr>
          <w:rFonts w:ascii="Times New Roman" w:hAnsi="Times New Roman" w:cs="Times New Roman"/>
          <w:b/>
          <w:bCs/>
          <w:sz w:val="24"/>
          <w:szCs w:val="24"/>
        </w:rPr>
      </w:pPr>
      <w:r w:rsidRPr="00656411">
        <w:rPr>
          <w:rFonts w:ascii="Times New Roman" w:hAnsi="Times New Roman" w:cs="Times New Roman"/>
          <w:b/>
          <w:bCs/>
          <w:sz w:val="24"/>
          <w:szCs w:val="24"/>
        </w:rPr>
        <w:t>Распределение отметок на практических занятиях</w:t>
      </w:r>
    </w:p>
    <w:p w:rsidR="00656411" w:rsidRPr="00656411" w:rsidRDefault="00656411" w:rsidP="00656411">
      <w:pPr>
        <w:ind w:hanging="709"/>
        <w:jc w:val="center"/>
        <w:rPr>
          <w:rFonts w:ascii="Times New Roman" w:hAnsi="Times New Roman" w:cs="Times New Roman"/>
          <w:b/>
          <w:bCs/>
          <w:sz w:val="24"/>
          <w:szCs w:val="24"/>
        </w:rPr>
      </w:pPr>
      <w:r w:rsidRPr="00656411">
        <w:rPr>
          <w:rFonts w:ascii="Times New Roman" w:hAnsi="Times New Roman" w:cs="Times New Roman"/>
          <w:b/>
          <w:bCs/>
          <w:sz w:val="24"/>
          <w:szCs w:val="24"/>
          <w:lang w:val="en-US"/>
        </w:rPr>
        <w:t>VI</w:t>
      </w:r>
      <w:r w:rsidRPr="00656411">
        <w:rPr>
          <w:rFonts w:ascii="Times New Roman" w:hAnsi="Times New Roman" w:cs="Times New Roman"/>
          <w:b/>
          <w:bCs/>
          <w:sz w:val="24"/>
          <w:szCs w:val="24"/>
        </w:rPr>
        <w:t xml:space="preserve"> семестр</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932"/>
        <w:gridCol w:w="1134"/>
        <w:gridCol w:w="1276"/>
        <w:gridCol w:w="992"/>
        <w:gridCol w:w="1856"/>
      </w:tblGrid>
      <w:tr w:rsidR="00656411" w:rsidRPr="00656411" w:rsidTr="00B91535">
        <w:tc>
          <w:tcPr>
            <w:tcW w:w="710" w:type="dxa"/>
          </w:tcPr>
          <w:p w:rsidR="00656411" w:rsidRPr="00656411" w:rsidRDefault="00656411" w:rsidP="00B91535">
            <w:pPr>
              <w:jc w:val="center"/>
              <w:rPr>
                <w:rFonts w:ascii="Times New Roman" w:hAnsi="Times New Roman" w:cs="Times New Roman"/>
                <w:b/>
                <w:bCs/>
                <w:sz w:val="24"/>
                <w:szCs w:val="24"/>
              </w:rPr>
            </w:pPr>
            <w:r w:rsidRPr="00656411">
              <w:rPr>
                <w:rFonts w:ascii="Times New Roman" w:hAnsi="Times New Roman" w:cs="Times New Roman"/>
                <w:b/>
                <w:bCs/>
                <w:sz w:val="24"/>
                <w:szCs w:val="24"/>
              </w:rPr>
              <w:t>№</w:t>
            </w:r>
          </w:p>
          <w:p w:rsidR="00656411" w:rsidRPr="00656411" w:rsidRDefault="00656411" w:rsidP="00B91535">
            <w:pPr>
              <w:jc w:val="center"/>
              <w:rPr>
                <w:rFonts w:ascii="Times New Roman" w:hAnsi="Times New Roman" w:cs="Times New Roman"/>
                <w:b/>
                <w:bCs/>
                <w:sz w:val="24"/>
                <w:szCs w:val="24"/>
              </w:rPr>
            </w:pPr>
            <w:r w:rsidRPr="00656411">
              <w:rPr>
                <w:rFonts w:ascii="Times New Roman" w:hAnsi="Times New Roman" w:cs="Times New Roman"/>
                <w:b/>
                <w:bCs/>
                <w:sz w:val="24"/>
                <w:szCs w:val="24"/>
              </w:rPr>
              <w:t>п/п</w:t>
            </w:r>
          </w:p>
        </w:tc>
        <w:tc>
          <w:tcPr>
            <w:tcW w:w="3932" w:type="dxa"/>
          </w:tcPr>
          <w:p w:rsidR="00656411" w:rsidRPr="00656411" w:rsidRDefault="00656411" w:rsidP="00B91535">
            <w:pPr>
              <w:jc w:val="center"/>
              <w:rPr>
                <w:rFonts w:ascii="Times New Roman" w:hAnsi="Times New Roman" w:cs="Times New Roman"/>
                <w:b/>
                <w:bCs/>
                <w:sz w:val="24"/>
                <w:szCs w:val="24"/>
              </w:rPr>
            </w:pPr>
            <w:r w:rsidRPr="00656411">
              <w:rPr>
                <w:rFonts w:ascii="Times New Roman" w:hAnsi="Times New Roman" w:cs="Times New Roman"/>
                <w:b/>
                <w:bCs/>
                <w:sz w:val="24"/>
                <w:szCs w:val="24"/>
              </w:rPr>
              <w:t>Тема практического занятия</w:t>
            </w:r>
          </w:p>
        </w:tc>
        <w:tc>
          <w:tcPr>
            <w:tcW w:w="1134" w:type="dxa"/>
          </w:tcPr>
          <w:p w:rsidR="00656411" w:rsidRPr="00656411" w:rsidRDefault="00656411" w:rsidP="00B91535">
            <w:pPr>
              <w:jc w:val="center"/>
              <w:rPr>
                <w:rFonts w:ascii="Times New Roman" w:hAnsi="Times New Roman" w:cs="Times New Roman"/>
                <w:b/>
                <w:bCs/>
                <w:sz w:val="24"/>
                <w:szCs w:val="24"/>
              </w:rPr>
            </w:pPr>
            <w:proofErr w:type="spellStart"/>
            <w:r w:rsidRPr="00656411">
              <w:rPr>
                <w:rFonts w:ascii="Times New Roman" w:hAnsi="Times New Roman" w:cs="Times New Roman"/>
                <w:b/>
                <w:bCs/>
                <w:sz w:val="24"/>
                <w:szCs w:val="24"/>
              </w:rPr>
              <w:t>Теорет</w:t>
            </w:r>
            <w:proofErr w:type="spellEnd"/>
            <w:r w:rsidRPr="00656411">
              <w:rPr>
                <w:rFonts w:ascii="Times New Roman" w:hAnsi="Times New Roman" w:cs="Times New Roman"/>
                <w:b/>
                <w:bCs/>
                <w:sz w:val="24"/>
                <w:szCs w:val="24"/>
              </w:rPr>
              <w:t>. часть</w:t>
            </w:r>
          </w:p>
        </w:tc>
        <w:tc>
          <w:tcPr>
            <w:tcW w:w="1276" w:type="dxa"/>
          </w:tcPr>
          <w:p w:rsidR="00656411" w:rsidRPr="00656411" w:rsidRDefault="00656411" w:rsidP="00B91535">
            <w:pPr>
              <w:jc w:val="center"/>
              <w:rPr>
                <w:rFonts w:ascii="Times New Roman" w:hAnsi="Times New Roman" w:cs="Times New Roman"/>
                <w:b/>
                <w:bCs/>
                <w:sz w:val="24"/>
                <w:szCs w:val="24"/>
              </w:rPr>
            </w:pPr>
            <w:proofErr w:type="spellStart"/>
            <w:r w:rsidRPr="00656411">
              <w:rPr>
                <w:rFonts w:ascii="Times New Roman" w:hAnsi="Times New Roman" w:cs="Times New Roman"/>
                <w:b/>
                <w:bCs/>
                <w:sz w:val="24"/>
                <w:szCs w:val="24"/>
              </w:rPr>
              <w:t>Практич</w:t>
            </w:r>
            <w:proofErr w:type="spellEnd"/>
            <w:r w:rsidRPr="00656411">
              <w:rPr>
                <w:rFonts w:ascii="Times New Roman" w:hAnsi="Times New Roman" w:cs="Times New Roman"/>
                <w:b/>
                <w:bCs/>
                <w:sz w:val="24"/>
                <w:szCs w:val="24"/>
              </w:rPr>
              <w:t>.  часть</w:t>
            </w:r>
          </w:p>
        </w:tc>
        <w:tc>
          <w:tcPr>
            <w:tcW w:w="992" w:type="dxa"/>
          </w:tcPr>
          <w:p w:rsidR="00656411" w:rsidRPr="00656411" w:rsidRDefault="00656411" w:rsidP="00B91535">
            <w:pPr>
              <w:jc w:val="center"/>
              <w:rPr>
                <w:rFonts w:ascii="Times New Roman" w:hAnsi="Times New Roman" w:cs="Times New Roman"/>
                <w:b/>
                <w:bCs/>
                <w:sz w:val="24"/>
                <w:szCs w:val="24"/>
              </w:rPr>
            </w:pPr>
            <w:r w:rsidRPr="00656411">
              <w:rPr>
                <w:rFonts w:ascii="Times New Roman" w:hAnsi="Times New Roman" w:cs="Times New Roman"/>
                <w:b/>
                <w:bCs/>
                <w:sz w:val="24"/>
                <w:szCs w:val="24"/>
              </w:rPr>
              <w:t>Общая оценка</w:t>
            </w:r>
          </w:p>
        </w:tc>
        <w:tc>
          <w:tcPr>
            <w:tcW w:w="1856" w:type="dxa"/>
          </w:tcPr>
          <w:p w:rsidR="00656411" w:rsidRPr="00656411" w:rsidRDefault="00656411" w:rsidP="00B91535">
            <w:pPr>
              <w:jc w:val="center"/>
              <w:rPr>
                <w:rFonts w:ascii="Times New Roman" w:hAnsi="Times New Roman" w:cs="Times New Roman"/>
                <w:b/>
                <w:bCs/>
                <w:sz w:val="24"/>
                <w:szCs w:val="24"/>
              </w:rPr>
            </w:pPr>
            <w:r w:rsidRPr="00656411">
              <w:rPr>
                <w:rFonts w:ascii="Times New Roman" w:hAnsi="Times New Roman" w:cs="Times New Roman"/>
                <w:b/>
                <w:bCs/>
                <w:sz w:val="24"/>
                <w:szCs w:val="24"/>
              </w:rPr>
              <w:t>Формы контроля</w:t>
            </w: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1</w:t>
            </w:r>
          </w:p>
        </w:tc>
        <w:tc>
          <w:tcPr>
            <w:tcW w:w="3932" w:type="dxa"/>
          </w:tcPr>
          <w:p w:rsidR="00656411" w:rsidRPr="00656411" w:rsidRDefault="00656411" w:rsidP="00B91535">
            <w:pPr>
              <w:pStyle w:val="2"/>
              <w:spacing w:line="240" w:lineRule="auto"/>
              <w:rPr>
                <w:sz w:val="24"/>
                <w:szCs w:val="24"/>
              </w:rPr>
            </w:pPr>
            <w:r w:rsidRPr="00656411">
              <w:rPr>
                <w:sz w:val="24"/>
                <w:szCs w:val="24"/>
              </w:rPr>
              <w:t>Введение в медицинскую генетику. Наследственность и патология.</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w:t>
            </w:r>
          </w:p>
        </w:tc>
        <w:tc>
          <w:tcPr>
            <w:tcW w:w="3932" w:type="dxa"/>
          </w:tcPr>
          <w:p w:rsidR="00656411" w:rsidRPr="00656411" w:rsidRDefault="00656411" w:rsidP="00B91535">
            <w:pPr>
              <w:pStyle w:val="a7"/>
              <w:widowControl w:val="0"/>
              <w:spacing w:before="0" w:beforeAutospacing="0" w:after="0" w:afterAutospacing="0"/>
              <w:jc w:val="both"/>
            </w:pPr>
            <w:r w:rsidRPr="00656411">
              <w:t>Семиотика наследственной патологии, принципы клинической диагностики. Клинико-морфологический осмотр.</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val="restart"/>
          </w:tcPr>
          <w:p w:rsidR="00656411" w:rsidRPr="00656411" w:rsidRDefault="00656411" w:rsidP="00B91535">
            <w:pPr>
              <w:pStyle w:val="Default"/>
              <w:jc w:val="center"/>
              <w:rPr>
                <w:b/>
                <w:bCs/>
              </w:rPr>
            </w:pPr>
            <w:r w:rsidRPr="00656411">
              <w:rPr>
                <w:b/>
                <w:bCs/>
              </w:rPr>
              <w:t>Теоретическая часть</w:t>
            </w:r>
          </w:p>
          <w:p w:rsidR="00656411" w:rsidRPr="00656411" w:rsidRDefault="00656411" w:rsidP="00B91535">
            <w:pPr>
              <w:pStyle w:val="Default"/>
              <w:jc w:val="center"/>
            </w:pPr>
            <w:r w:rsidRPr="00656411">
              <w:t xml:space="preserve">Устный или письменный опрос </w:t>
            </w:r>
          </w:p>
          <w:p w:rsidR="00656411" w:rsidRPr="00656411" w:rsidRDefault="00656411" w:rsidP="00B91535">
            <w:pPr>
              <w:pStyle w:val="Default"/>
              <w:jc w:val="center"/>
            </w:pPr>
            <w:r w:rsidRPr="00656411">
              <w:t>-Тестовые задания, в том числе компьютерные</w:t>
            </w:r>
          </w:p>
          <w:p w:rsidR="00656411" w:rsidRPr="00656411" w:rsidRDefault="00656411" w:rsidP="00B91535">
            <w:pPr>
              <w:pStyle w:val="Default"/>
              <w:jc w:val="center"/>
            </w:pPr>
            <w:r w:rsidRPr="00656411">
              <w:t xml:space="preserve"> </w:t>
            </w:r>
          </w:p>
          <w:p w:rsidR="00656411" w:rsidRPr="00656411" w:rsidRDefault="00656411" w:rsidP="00B91535">
            <w:pPr>
              <w:pStyle w:val="Default"/>
              <w:jc w:val="center"/>
            </w:pPr>
            <w:r w:rsidRPr="00656411">
              <w:rPr>
                <w:b/>
                <w:bCs/>
              </w:rPr>
              <w:t xml:space="preserve">Практическая часть </w:t>
            </w:r>
          </w:p>
          <w:p w:rsidR="00656411" w:rsidRPr="00656411" w:rsidRDefault="00656411" w:rsidP="00B91535">
            <w:pPr>
              <w:pStyle w:val="Default"/>
              <w:jc w:val="center"/>
            </w:pPr>
            <w:r w:rsidRPr="00656411">
              <w:t xml:space="preserve">Собеседование по ситуационным задачам, проверка практических умений у постели больного, </w:t>
            </w:r>
          </w:p>
          <w:p w:rsidR="00656411" w:rsidRPr="00656411" w:rsidRDefault="00656411" w:rsidP="00B91535">
            <w:pPr>
              <w:pStyle w:val="Default"/>
              <w:jc w:val="center"/>
            </w:pPr>
            <w:r w:rsidRPr="00656411">
              <w:t xml:space="preserve">умения работать с регламентирующими документами </w:t>
            </w:r>
          </w:p>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 xml:space="preserve">-Выполнение упражнений по образцу </w:t>
            </w: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3</w:t>
            </w:r>
          </w:p>
        </w:tc>
        <w:tc>
          <w:tcPr>
            <w:tcW w:w="3932" w:type="dxa"/>
          </w:tcPr>
          <w:p w:rsidR="00656411" w:rsidRPr="00656411" w:rsidRDefault="00656411" w:rsidP="00B91535">
            <w:pPr>
              <w:pStyle w:val="a7"/>
              <w:widowControl w:val="0"/>
              <w:spacing w:before="0" w:beforeAutospacing="0" w:after="0" w:afterAutospacing="0"/>
              <w:jc w:val="both"/>
            </w:pPr>
            <w:r w:rsidRPr="00656411">
              <w:t>Методы медицинской генетики. Просеивающие программы. Неонатальный скрининг.</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4</w:t>
            </w:r>
          </w:p>
        </w:tc>
        <w:tc>
          <w:tcPr>
            <w:tcW w:w="3932" w:type="dxa"/>
          </w:tcPr>
          <w:p w:rsidR="00656411" w:rsidRPr="00656411" w:rsidRDefault="00656411" w:rsidP="00B91535">
            <w:pPr>
              <w:pStyle w:val="a7"/>
              <w:widowControl w:val="0"/>
              <w:spacing w:before="0" w:beforeAutospacing="0" w:after="0" w:afterAutospacing="0"/>
              <w:jc w:val="both"/>
            </w:pPr>
            <w:r w:rsidRPr="00656411">
              <w:t>Морфогенетические варианты развития. Пороки развития.</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5</w:t>
            </w:r>
          </w:p>
        </w:tc>
        <w:tc>
          <w:tcPr>
            <w:tcW w:w="3932" w:type="dxa"/>
          </w:tcPr>
          <w:p w:rsidR="00656411" w:rsidRPr="00656411" w:rsidRDefault="00656411" w:rsidP="00B91535">
            <w:pPr>
              <w:pStyle w:val="a7"/>
              <w:widowControl w:val="0"/>
              <w:spacing w:before="0" w:beforeAutospacing="0" w:after="0" w:afterAutospacing="0"/>
              <w:rPr>
                <w:color w:val="000000"/>
              </w:rPr>
            </w:pPr>
            <w:r w:rsidRPr="00656411">
              <w:t>Хромосомные синдромы.</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6</w:t>
            </w:r>
          </w:p>
        </w:tc>
        <w:tc>
          <w:tcPr>
            <w:tcW w:w="3932" w:type="dxa"/>
          </w:tcPr>
          <w:p w:rsidR="00656411" w:rsidRPr="00656411" w:rsidRDefault="00656411" w:rsidP="00B91535">
            <w:pPr>
              <w:pStyle w:val="3"/>
              <w:spacing w:line="240" w:lineRule="auto"/>
              <w:jc w:val="both"/>
              <w:rPr>
                <w:b w:val="0"/>
                <w:bCs w:val="0"/>
                <w:color w:val="000000"/>
                <w:sz w:val="24"/>
                <w:szCs w:val="24"/>
              </w:rPr>
            </w:pPr>
            <w:r w:rsidRPr="00656411">
              <w:rPr>
                <w:b w:val="0"/>
                <w:bCs w:val="0"/>
                <w:sz w:val="24"/>
                <w:szCs w:val="24"/>
              </w:rPr>
              <w:t xml:space="preserve">Моногенные наследственные болезни с аутосомно-доминантным типом наследования (болезнь </w:t>
            </w:r>
            <w:proofErr w:type="spellStart"/>
            <w:r w:rsidRPr="00656411">
              <w:rPr>
                <w:b w:val="0"/>
                <w:bCs w:val="0"/>
                <w:sz w:val="24"/>
                <w:szCs w:val="24"/>
              </w:rPr>
              <w:t>Реклингхаузена</w:t>
            </w:r>
            <w:proofErr w:type="spellEnd"/>
            <w:r w:rsidRPr="00656411">
              <w:rPr>
                <w:b w:val="0"/>
                <w:bCs w:val="0"/>
                <w:sz w:val="24"/>
                <w:szCs w:val="24"/>
              </w:rPr>
              <w:t xml:space="preserve">, </w:t>
            </w:r>
            <w:proofErr w:type="spellStart"/>
            <w:r w:rsidRPr="00656411">
              <w:rPr>
                <w:b w:val="0"/>
                <w:bCs w:val="0"/>
                <w:sz w:val="24"/>
                <w:szCs w:val="24"/>
              </w:rPr>
              <w:t>Хаммана</w:t>
            </w:r>
            <w:proofErr w:type="spellEnd"/>
            <w:r w:rsidRPr="00656411">
              <w:rPr>
                <w:b w:val="0"/>
                <w:bCs w:val="0"/>
                <w:sz w:val="24"/>
                <w:szCs w:val="24"/>
              </w:rPr>
              <w:t xml:space="preserve">-Рича, анемия </w:t>
            </w:r>
            <w:proofErr w:type="spellStart"/>
            <w:r w:rsidRPr="00656411">
              <w:rPr>
                <w:b w:val="0"/>
                <w:bCs w:val="0"/>
                <w:sz w:val="24"/>
                <w:szCs w:val="24"/>
              </w:rPr>
              <w:t>Минковского-Шоффара</w:t>
            </w:r>
            <w:proofErr w:type="spellEnd"/>
            <w:r w:rsidRPr="00656411">
              <w:rPr>
                <w:b w:val="0"/>
                <w:bCs w:val="0"/>
                <w:sz w:val="24"/>
                <w:szCs w:val="24"/>
              </w:rPr>
              <w:t xml:space="preserve">, синдром </w:t>
            </w:r>
            <w:proofErr w:type="spellStart"/>
            <w:r w:rsidRPr="00656411">
              <w:rPr>
                <w:b w:val="0"/>
                <w:bCs w:val="0"/>
                <w:sz w:val="24"/>
                <w:szCs w:val="24"/>
              </w:rPr>
              <w:t>Марфана</w:t>
            </w:r>
            <w:proofErr w:type="spellEnd"/>
            <w:r w:rsidRPr="00656411">
              <w:rPr>
                <w:b w:val="0"/>
                <w:bCs w:val="0"/>
                <w:sz w:val="24"/>
                <w:szCs w:val="24"/>
              </w:rPr>
              <w:t xml:space="preserve">, </w:t>
            </w:r>
            <w:proofErr w:type="spellStart"/>
            <w:r w:rsidRPr="00656411">
              <w:rPr>
                <w:b w:val="0"/>
                <w:bCs w:val="0"/>
                <w:sz w:val="24"/>
                <w:szCs w:val="24"/>
              </w:rPr>
              <w:t>Элерса-Данло</w:t>
            </w:r>
            <w:proofErr w:type="spellEnd"/>
            <w:r w:rsidRPr="00656411">
              <w:rPr>
                <w:b w:val="0"/>
                <w:bCs w:val="0"/>
                <w:sz w:val="24"/>
                <w:szCs w:val="24"/>
              </w:rPr>
              <w:t xml:space="preserve">, </w:t>
            </w:r>
            <w:proofErr w:type="spellStart"/>
            <w:r w:rsidRPr="00656411">
              <w:rPr>
                <w:b w:val="0"/>
                <w:bCs w:val="0"/>
                <w:sz w:val="24"/>
                <w:szCs w:val="24"/>
              </w:rPr>
              <w:t>ахондроплазия</w:t>
            </w:r>
            <w:proofErr w:type="spellEnd"/>
            <w:r w:rsidRPr="00656411">
              <w:rPr>
                <w:b w:val="0"/>
                <w:bCs w:val="0"/>
                <w:sz w:val="24"/>
                <w:szCs w:val="24"/>
              </w:rPr>
              <w:t xml:space="preserve">, несовершенный </w:t>
            </w:r>
            <w:proofErr w:type="spellStart"/>
            <w:r w:rsidRPr="00656411">
              <w:rPr>
                <w:b w:val="0"/>
                <w:bCs w:val="0"/>
                <w:sz w:val="24"/>
                <w:szCs w:val="24"/>
              </w:rPr>
              <w:t>остеогенез</w:t>
            </w:r>
            <w:proofErr w:type="spellEnd"/>
            <w:r w:rsidRPr="00656411">
              <w:rPr>
                <w:b w:val="0"/>
                <w:bCs w:val="0"/>
                <w:sz w:val="24"/>
                <w:szCs w:val="24"/>
              </w:rPr>
              <w:t xml:space="preserve">, синдром </w:t>
            </w:r>
            <w:proofErr w:type="spellStart"/>
            <w:r w:rsidRPr="00656411">
              <w:rPr>
                <w:b w:val="0"/>
                <w:bCs w:val="0"/>
                <w:sz w:val="24"/>
                <w:szCs w:val="24"/>
              </w:rPr>
              <w:t>Альпорта</w:t>
            </w:r>
            <w:proofErr w:type="spellEnd"/>
            <w:r w:rsidRPr="00656411">
              <w:rPr>
                <w:b w:val="0"/>
                <w:bCs w:val="0"/>
                <w:sz w:val="24"/>
                <w:szCs w:val="24"/>
              </w:rPr>
              <w:t>)</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7</w:t>
            </w:r>
          </w:p>
        </w:tc>
        <w:tc>
          <w:tcPr>
            <w:tcW w:w="3932" w:type="dxa"/>
          </w:tcPr>
          <w:p w:rsidR="00656411" w:rsidRPr="00656411" w:rsidRDefault="00656411" w:rsidP="00B91535">
            <w:pPr>
              <w:pStyle w:val="3"/>
              <w:spacing w:line="240" w:lineRule="auto"/>
              <w:jc w:val="both"/>
              <w:rPr>
                <w:b w:val="0"/>
                <w:bCs w:val="0"/>
                <w:sz w:val="24"/>
                <w:szCs w:val="24"/>
              </w:rPr>
            </w:pPr>
            <w:r w:rsidRPr="00656411">
              <w:rPr>
                <w:b w:val="0"/>
                <w:sz w:val="24"/>
                <w:szCs w:val="24"/>
              </w:rPr>
              <w:t>Моногенные наследственные болезни с аутосомно-рецессивным типом наследования (</w:t>
            </w:r>
            <w:proofErr w:type="spellStart"/>
            <w:r w:rsidRPr="00656411">
              <w:rPr>
                <w:b w:val="0"/>
                <w:sz w:val="24"/>
                <w:szCs w:val="24"/>
              </w:rPr>
              <w:t>муковисцидоз</w:t>
            </w:r>
            <w:proofErr w:type="spellEnd"/>
            <w:r w:rsidRPr="00656411">
              <w:rPr>
                <w:b w:val="0"/>
                <w:sz w:val="24"/>
                <w:szCs w:val="24"/>
              </w:rPr>
              <w:t xml:space="preserve">, </w:t>
            </w:r>
            <w:proofErr w:type="spellStart"/>
            <w:r w:rsidRPr="00656411">
              <w:rPr>
                <w:b w:val="0"/>
                <w:sz w:val="24"/>
                <w:szCs w:val="24"/>
              </w:rPr>
              <w:t>целиакия</w:t>
            </w:r>
            <w:proofErr w:type="spellEnd"/>
            <w:r w:rsidRPr="00656411">
              <w:rPr>
                <w:b w:val="0"/>
                <w:sz w:val="24"/>
                <w:szCs w:val="24"/>
              </w:rPr>
              <w:t>, адреногенитальный синдром, врожденный гипотиреоз, болезнь Луи-</w:t>
            </w:r>
            <w:proofErr w:type="spellStart"/>
            <w:r w:rsidRPr="00656411">
              <w:rPr>
                <w:b w:val="0"/>
                <w:sz w:val="24"/>
                <w:szCs w:val="24"/>
              </w:rPr>
              <w:t>Барр</w:t>
            </w:r>
            <w:proofErr w:type="spellEnd"/>
            <w:r w:rsidRPr="00656411">
              <w:rPr>
                <w:b w:val="0"/>
                <w:sz w:val="24"/>
                <w:szCs w:val="24"/>
              </w:rPr>
              <w:t xml:space="preserve">,  Вильсона-Коновалова,  </w:t>
            </w:r>
            <w:proofErr w:type="spellStart"/>
            <w:r w:rsidRPr="00656411">
              <w:rPr>
                <w:b w:val="0"/>
                <w:sz w:val="24"/>
                <w:szCs w:val="24"/>
              </w:rPr>
              <w:t>Картагенера</w:t>
            </w:r>
            <w:proofErr w:type="spellEnd"/>
            <w:r w:rsidRPr="00656411">
              <w:rPr>
                <w:b w:val="0"/>
                <w:sz w:val="24"/>
                <w:szCs w:val="24"/>
              </w:rPr>
              <w:t>)</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8</w:t>
            </w:r>
          </w:p>
        </w:tc>
        <w:tc>
          <w:tcPr>
            <w:tcW w:w="3932" w:type="dxa"/>
          </w:tcPr>
          <w:p w:rsidR="00656411" w:rsidRPr="00656411" w:rsidRDefault="00656411" w:rsidP="00B91535">
            <w:pPr>
              <w:pStyle w:val="3"/>
              <w:spacing w:line="240" w:lineRule="auto"/>
              <w:jc w:val="both"/>
              <w:rPr>
                <w:b w:val="0"/>
                <w:bCs w:val="0"/>
                <w:sz w:val="24"/>
                <w:szCs w:val="24"/>
              </w:rPr>
            </w:pPr>
            <w:r w:rsidRPr="00656411">
              <w:rPr>
                <w:b w:val="0"/>
                <w:bCs w:val="0"/>
                <w:sz w:val="24"/>
                <w:szCs w:val="24"/>
              </w:rPr>
              <w:t xml:space="preserve">Моногенные наследственные болезни с Х-сцепленным-доминантным типом наследования,  Х-сцепленным-рецессивным типом наследования, </w:t>
            </w:r>
            <w:r w:rsidRPr="00656411">
              <w:rPr>
                <w:b w:val="0"/>
                <w:bCs w:val="0"/>
                <w:sz w:val="24"/>
                <w:szCs w:val="24"/>
                <w:lang w:val="en-US"/>
              </w:rPr>
              <w:t>Y</w:t>
            </w:r>
            <w:r w:rsidRPr="00656411">
              <w:rPr>
                <w:b w:val="0"/>
                <w:bCs w:val="0"/>
                <w:sz w:val="24"/>
                <w:szCs w:val="24"/>
              </w:rPr>
              <w:t xml:space="preserve">-сцепленным типом наследования, </w:t>
            </w:r>
            <w:proofErr w:type="spellStart"/>
            <w:r w:rsidRPr="00656411">
              <w:rPr>
                <w:b w:val="0"/>
                <w:bCs w:val="0"/>
                <w:sz w:val="24"/>
                <w:szCs w:val="24"/>
              </w:rPr>
              <w:t>митохондриальным</w:t>
            </w:r>
            <w:proofErr w:type="spellEnd"/>
            <w:r w:rsidRPr="00656411">
              <w:rPr>
                <w:b w:val="0"/>
                <w:bCs w:val="0"/>
                <w:sz w:val="24"/>
                <w:szCs w:val="24"/>
              </w:rPr>
              <w:t xml:space="preserve"> типом наследования.</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9</w:t>
            </w:r>
          </w:p>
        </w:tc>
        <w:tc>
          <w:tcPr>
            <w:tcW w:w="3932" w:type="dxa"/>
          </w:tcPr>
          <w:p w:rsidR="00656411" w:rsidRPr="00656411" w:rsidRDefault="00656411" w:rsidP="00B91535">
            <w:pPr>
              <w:pStyle w:val="3"/>
              <w:spacing w:line="240" w:lineRule="auto"/>
              <w:jc w:val="both"/>
              <w:rPr>
                <w:b w:val="0"/>
                <w:bCs w:val="0"/>
                <w:sz w:val="24"/>
                <w:szCs w:val="24"/>
              </w:rPr>
            </w:pPr>
            <w:r w:rsidRPr="00656411">
              <w:rPr>
                <w:b w:val="0"/>
                <w:sz w:val="24"/>
                <w:szCs w:val="24"/>
              </w:rPr>
              <w:t>Наследственные болезни обмена аминокислот (</w:t>
            </w:r>
            <w:proofErr w:type="spellStart"/>
            <w:r w:rsidRPr="00656411">
              <w:rPr>
                <w:b w:val="0"/>
                <w:sz w:val="24"/>
                <w:szCs w:val="24"/>
              </w:rPr>
              <w:t>фенилкетонурия</w:t>
            </w:r>
            <w:proofErr w:type="spellEnd"/>
            <w:r w:rsidRPr="00656411">
              <w:rPr>
                <w:b w:val="0"/>
                <w:sz w:val="24"/>
                <w:szCs w:val="24"/>
              </w:rPr>
              <w:t xml:space="preserve">, </w:t>
            </w:r>
            <w:proofErr w:type="spellStart"/>
            <w:r w:rsidRPr="00656411">
              <w:rPr>
                <w:b w:val="0"/>
                <w:sz w:val="24"/>
                <w:szCs w:val="24"/>
              </w:rPr>
              <w:t>тирозинемия</w:t>
            </w:r>
            <w:proofErr w:type="spellEnd"/>
            <w:r w:rsidRPr="00656411">
              <w:rPr>
                <w:b w:val="0"/>
                <w:sz w:val="24"/>
                <w:szCs w:val="24"/>
              </w:rPr>
              <w:t xml:space="preserve">, </w:t>
            </w:r>
            <w:proofErr w:type="spellStart"/>
            <w:r w:rsidRPr="00656411">
              <w:rPr>
                <w:b w:val="0"/>
                <w:sz w:val="24"/>
                <w:szCs w:val="24"/>
              </w:rPr>
              <w:t>алкаптонурия</w:t>
            </w:r>
            <w:proofErr w:type="spellEnd"/>
            <w:r w:rsidRPr="00656411">
              <w:rPr>
                <w:b w:val="0"/>
                <w:sz w:val="24"/>
                <w:szCs w:val="24"/>
              </w:rPr>
              <w:t xml:space="preserve">, </w:t>
            </w:r>
            <w:proofErr w:type="spellStart"/>
            <w:r w:rsidRPr="00656411">
              <w:rPr>
                <w:b w:val="0"/>
                <w:sz w:val="24"/>
                <w:szCs w:val="24"/>
              </w:rPr>
              <w:lastRenderedPageBreak/>
              <w:t>лейциноз</w:t>
            </w:r>
            <w:proofErr w:type="spellEnd"/>
            <w:r w:rsidRPr="00656411">
              <w:rPr>
                <w:b w:val="0"/>
                <w:sz w:val="24"/>
                <w:szCs w:val="24"/>
              </w:rPr>
              <w:t xml:space="preserve">, альбинизм, </w:t>
            </w:r>
            <w:proofErr w:type="spellStart"/>
            <w:r w:rsidRPr="00656411">
              <w:rPr>
                <w:b w:val="0"/>
                <w:sz w:val="24"/>
                <w:szCs w:val="24"/>
              </w:rPr>
              <w:t>гомоцистинурия</w:t>
            </w:r>
            <w:proofErr w:type="spellEnd"/>
            <w:r w:rsidRPr="00656411">
              <w:rPr>
                <w:b w:val="0"/>
                <w:sz w:val="24"/>
                <w:szCs w:val="24"/>
              </w:rPr>
              <w:t>).</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lastRenderedPageBreak/>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lastRenderedPageBreak/>
              <w:t>10</w:t>
            </w:r>
          </w:p>
        </w:tc>
        <w:tc>
          <w:tcPr>
            <w:tcW w:w="3932" w:type="dxa"/>
          </w:tcPr>
          <w:p w:rsidR="00656411" w:rsidRPr="00656411" w:rsidRDefault="00656411" w:rsidP="00B91535">
            <w:pPr>
              <w:pStyle w:val="3"/>
              <w:spacing w:line="240" w:lineRule="auto"/>
              <w:jc w:val="both"/>
              <w:rPr>
                <w:b w:val="0"/>
                <w:bCs w:val="0"/>
                <w:sz w:val="24"/>
                <w:szCs w:val="24"/>
              </w:rPr>
            </w:pPr>
            <w:r w:rsidRPr="00656411">
              <w:rPr>
                <w:b w:val="0"/>
                <w:sz w:val="24"/>
                <w:szCs w:val="24"/>
              </w:rPr>
              <w:t>Наследственные болезни обмена углеводов (</w:t>
            </w:r>
            <w:proofErr w:type="spellStart"/>
            <w:r w:rsidRPr="00656411">
              <w:rPr>
                <w:b w:val="0"/>
                <w:sz w:val="24"/>
                <w:szCs w:val="24"/>
              </w:rPr>
              <w:t>галактоземия</w:t>
            </w:r>
            <w:proofErr w:type="spellEnd"/>
            <w:r w:rsidRPr="00656411">
              <w:rPr>
                <w:b w:val="0"/>
                <w:sz w:val="24"/>
                <w:szCs w:val="24"/>
              </w:rPr>
              <w:t xml:space="preserve">, </w:t>
            </w:r>
            <w:proofErr w:type="spellStart"/>
            <w:r w:rsidRPr="00656411">
              <w:rPr>
                <w:b w:val="0"/>
                <w:sz w:val="24"/>
                <w:szCs w:val="24"/>
              </w:rPr>
              <w:t>фруктоземия</w:t>
            </w:r>
            <w:proofErr w:type="spellEnd"/>
            <w:r w:rsidRPr="00656411">
              <w:rPr>
                <w:b w:val="0"/>
                <w:sz w:val="24"/>
                <w:szCs w:val="24"/>
              </w:rPr>
              <w:t xml:space="preserve">, </w:t>
            </w:r>
            <w:proofErr w:type="spellStart"/>
            <w:r w:rsidRPr="00656411">
              <w:rPr>
                <w:b w:val="0"/>
                <w:sz w:val="24"/>
                <w:szCs w:val="24"/>
              </w:rPr>
              <w:t>гликогенозы</w:t>
            </w:r>
            <w:proofErr w:type="spellEnd"/>
            <w:r w:rsidRPr="00656411">
              <w:rPr>
                <w:b w:val="0"/>
                <w:sz w:val="24"/>
                <w:szCs w:val="24"/>
              </w:rPr>
              <w:t xml:space="preserve">, </w:t>
            </w:r>
            <w:proofErr w:type="spellStart"/>
            <w:r w:rsidRPr="00656411">
              <w:rPr>
                <w:b w:val="0"/>
                <w:sz w:val="24"/>
                <w:szCs w:val="24"/>
              </w:rPr>
              <w:t>мукополисахаридозы</w:t>
            </w:r>
            <w:proofErr w:type="spellEnd"/>
            <w:r w:rsidRPr="00656411">
              <w:rPr>
                <w:b w:val="0"/>
                <w:sz w:val="24"/>
                <w:szCs w:val="24"/>
              </w:rPr>
              <w:t>).</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11</w:t>
            </w:r>
          </w:p>
        </w:tc>
        <w:tc>
          <w:tcPr>
            <w:tcW w:w="3932" w:type="dxa"/>
          </w:tcPr>
          <w:p w:rsidR="00656411" w:rsidRPr="00656411" w:rsidRDefault="00656411" w:rsidP="00B91535">
            <w:pPr>
              <w:pStyle w:val="a7"/>
              <w:widowControl w:val="0"/>
              <w:spacing w:before="0" w:beforeAutospacing="0" w:after="0" w:afterAutospacing="0"/>
              <w:rPr>
                <w:color w:val="000000"/>
              </w:rPr>
            </w:pPr>
            <w:r w:rsidRPr="00656411">
              <w:t xml:space="preserve">Наследственные болезни обмена липидов (болезнь Гоше, Тея-Сакса, </w:t>
            </w:r>
            <w:proofErr w:type="spellStart"/>
            <w:r w:rsidRPr="00656411">
              <w:t>Ниманна</w:t>
            </w:r>
            <w:proofErr w:type="spellEnd"/>
            <w:r w:rsidRPr="00656411">
              <w:t xml:space="preserve">-Пика, Фабри, </w:t>
            </w:r>
            <w:proofErr w:type="spellStart"/>
            <w:r w:rsidRPr="00656411">
              <w:t>лейкодистрофия</w:t>
            </w:r>
            <w:proofErr w:type="spellEnd"/>
            <w:r w:rsidRPr="00656411">
              <w:t xml:space="preserve">, семейная </w:t>
            </w:r>
            <w:proofErr w:type="spellStart"/>
            <w:r w:rsidRPr="00656411">
              <w:t>гиперхолестеринемия</w:t>
            </w:r>
            <w:proofErr w:type="spellEnd"/>
            <w:r w:rsidRPr="00656411">
              <w:t>).</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12</w:t>
            </w:r>
          </w:p>
        </w:tc>
        <w:tc>
          <w:tcPr>
            <w:tcW w:w="3932" w:type="dxa"/>
          </w:tcPr>
          <w:p w:rsidR="00656411" w:rsidRPr="00656411" w:rsidRDefault="00656411" w:rsidP="00B91535">
            <w:pPr>
              <w:tabs>
                <w:tab w:val="left" w:pos="0"/>
                <w:tab w:val="left" w:pos="698"/>
              </w:tabs>
              <w:ind w:firstLine="34"/>
              <w:rPr>
                <w:rFonts w:ascii="Times New Roman" w:hAnsi="Times New Roman" w:cs="Times New Roman"/>
                <w:sz w:val="24"/>
                <w:szCs w:val="24"/>
              </w:rPr>
            </w:pPr>
            <w:r w:rsidRPr="00656411">
              <w:rPr>
                <w:rFonts w:ascii="Times New Roman" w:hAnsi="Times New Roman" w:cs="Times New Roman"/>
                <w:bCs/>
                <w:sz w:val="24"/>
                <w:szCs w:val="24"/>
              </w:rPr>
              <w:t xml:space="preserve">Болезни с наследственным предрасположением </w:t>
            </w:r>
            <w:r w:rsidRPr="00656411">
              <w:rPr>
                <w:rFonts w:ascii="Times New Roman" w:hAnsi="Times New Roman" w:cs="Times New Roman"/>
                <w:sz w:val="24"/>
                <w:szCs w:val="24"/>
              </w:rPr>
              <w:t>(ИБС, ГБ, СД, ЯБ, ожирение, БА)</w:t>
            </w:r>
            <w:r w:rsidRPr="00656411">
              <w:rPr>
                <w:rFonts w:ascii="Times New Roman" w:hAnsi="Times New Roman" w:cs="Times New Roman"/>
                <w:bCs/>
                <w:sz w:val="24"/>
                <w:szCs w:val="24"/>
              </w:rPr>
              <w:t>.</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13</w:t>
            </w:r>
          </w:p>
        </w:tc>
        <w:tc>
          <w:tcPr>
            <w:tcW w:w="3932" w:type="dxa"/>
          </w:tcPr>
          <w:p w:rsidR="00656411" w:rsidRPr="00656411" w:rsidRDefault="00656411" w:rsidP="00B91535">
            <w:pPr>
              <w:suppressAutoHyphens/>
              <w:jc w:val="both"/>
              <w:rPr>
                <w:rFonts w:ascii="Times New Roman" w:hAnsi="Times New Roman" w:cs="Times New Roman"/>
                <w:sz w:val="24"/>
                <w:szCs w:val="24"/>
              </w:rPr>
            </w:pPr>
            <w:r w:rsidRPr="00656411">
              <w:rPr>
                <w:rFonts w:ascii="Times New Roman" w:hAnsi="Times New Roman" w:cs="Times New Roman"/>
                <w:sz w:val="24"/>
                <w:szCs w:val="24"/>
              </w:rPr>
              <w:t>Профилактика наследственных болезней. Медико-генетическое консультирование.</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14</w:t>
            </w:r>
          </w:p>
        </w:tc>
        <w:tc>
          <w:tcPr>
            <w:tcW w:w="3932" w:type="dxa"/>
          </w:tcPr>
          <w:p w:rsidR="00656411" w:rsidRPr="00656411" w:rsidRDefault="00656411" w:rsidP="00B91535">
            <w:pPr>
              <w:suppressAutoHyphens/>
              <w:jc w:val="both"/>
              <w:rPr>
                <w:rFonts w:ascii="Times New Roman" w:hAnsi="Times New Roman" w:cs="Times New Roman"/>
                <w:sz w:val="24"/>
                <w:szCs w:val="24"/>
              </w:rPr>
            </w:pPr>
            <w:r w:rsidRPr="00656411">
              <w:rPr>
                <w:rFonts w:ascii="Times New Roman" w:hAnsi="Times New Roman" w:cs="Times New Roman"/>
                <w:sz w:val="24"/>
                <w:szCs w:val="24"/>
              </w:rPr>
              <w:t>Лечение наследственных болезней.</w:t>
            </w:r>
            <w:r w:rsidRPr="00656411">
              <w:rPr>
                <w:rFonts w:ascii="Times New Roman" w:hAnsi="Times New Roman" w:cs="Times New Roman"/>
                <w:b/>
                <w:bCs/>
                <w:sz w:val="24"/>
                <w:szCs w:val="24"/>
              </w:rPr>
              <w:t xml:space="preserve"> </w:t>
            </w:r>
            <w:proofErr w:type="spellStart"/>
            <w:r w:rsidRPr="00656411">
              <w:rPr>
                <w:rFonts w:ascii="Times New Roman" w:hAnsi="Times New Roman" w:cs="Times New Roman"/>
                <w:bCs/>
                <w:sz w:val="24"/>
                <w:szCs w:val="24"/>
              </w:rPr>
              <w:t>Генотерапия</w:t>
            </w:r>
            <w:proofErr w:type="spellEnd"/>
            <w:r w:rsidRPr="00656411">
              <w:rPr>
                <w:rFonts w:ascii="Times New Roman" w:hAnsi="Times New Roman" w:cs="Times New Roman"/>
                <w:bCs/>
                <w:sz w:val="24"/>
                <w:szCs w:val="24"/>
              </w:rPr>
              <w:t>.</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rPr>
          <w:trHeight w:val="547"/>
        </w:trPr>
        <w:tc>
          <w:tcPr>
            <w:tcW w:w="710"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15</w:t>
            </w:r>
          </w:p>
        </w:tc>
        <w:tc>
          <w:tcPr>
            <w:tcW w:w="3932" w:type="dxa"/>
          </w:tcPr>
          <w:p w:rsidR="00656411" w:rsidRPr="00656411" w:rsidRDefault="00656411" w:rsidP="00B91535">
            <w:pPr>
              <w:jc w:val="center"/>
              <w:rPr>
                <w:rFonts w:ascii="Times New Roman" w:hAnsi="Times New Roman" w:cs="Times New Roman"/>
                <w:b/>
                <w:bCs/>
                <w:sz w:val="24"/>
                <w:szCs w:val="24"/>
              </w:rPr>
            </w:pPr>
            <w:r w:rsidRPr="00656411">
              <w:rPr>
                <w:rFonts w:ascii="Times New Roman" w:hAnsi="Times New Roman" w:cs="Times New Roman"/>
                <w:b/>
              </w:rPr>
              <w:t>Зачет</w:t>
            </w:r>
          </w:p>
        </w:tc>
        <w:tc>
          <w:tcPr>
            <w:tcW w:w="1134"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276"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992" w:type="dxa"/>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2-5</w:t>
            </w:r>
          </w:p>
        </w:tc>
        <w:tc>
          <w:tcPr>
            <w:tcW w:w="1856" w:type="dxa"/>
            <w:vMerge/>
          </w:tcPr>
          <w:p w:rsidR="00656411" w:rsidRPr="00656411" w:rsidRDefault="00656411" w:rsidP="00B91535">
            <w:pPr>
              <w:jc w:val="center"/>
              <w:rPr>
                <w:rFonts w:ascii="Times New Roman" w:hAnsi="Times New Roman" w:cs="Times New Roman"/>
                <w:sz w:val="24"/>
                <w:szCs w:val="24"/>
              </w:rPr>
            </w:pPr>
          </w:p>
        </w:tc>
      </w:tr>
      <w:tr w:rsidR="00656411" w:rsidRPr="00656411" w:rsidTr="00B91535">
        <w:tc>
          <w:tcPr>
            <w:tcW w:w="4642" w:type="dxa"/>
            <w:gridSpan w:val="2"/>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rPr>
              <w:t>Карта фенотипа</w:t>
            </w:r>
          </w:p>
        </w:tc>
        <w:tc>
          <w:tcPr>
            <w:tcW w:w="5258" w:type="dxa"/>
            <w:gridSpan w:val="4"/>
          </w:tcPr>
          <w:p w:rsidR="00656411" w:rsidRPr="00656411" w:rsidRDefault="00656411" w:rsidP="00B91535">
            <w:pPr>
              <w:jc w:val="center"/>
              <w:rPr>
                <w:rFonts w:ascii="Times New Roman" w:hAnsi="Times New Roman" w:cs="Times New Roman"/>
                <w:b/>
                <w:bCs/>
                <w:sz w:val="24"/>
                <w:szCs w:val="24"/>
              </w:rPr>
            </w:pPr>
            <w:r w:rsidRPr="00656411">
              <w:rPr>
                <w:rFonts w:ascii="Times New Roman" w:hAnsi="Times New Roman" w:cs="Times New Roman"/>
              </w:rPr>
              <w:t xml:space="preserve">        2-5</w:t>
            </w:r>
          </w:p>
        </w:tc>
      </w:tr>
      <w:tr w:rsidR="00656411" w:rsidRPr="00656411" w:rsidTr="00B91535">
        <w:tc>
          <w:tcPr>
            <w:tcW w:w="4642" w:type="dxa"/>
            <w:gridSpan w:val="2"/>
          </w:tcPr>
          <w:p w:rsidR="00656411" w:rsidRPr="00656411" w:rsidRDefault="00656411" w:rsidP="00B91535">
            <w:pPr>
              <w:jc w:val="center"/>
              <w:rPr>
                <w:rFonts w:ascii="Times New Roman" w:hAnsi="Times New Roman" w:cs="Times New Roman"/>
                <w:sz w:val="24"/>
                <w:szCs w:val="24"/>
              </w:rPr>
            </w:pPr>
            <w:r w:rsidRPr="00656411">
              <w:rPr>
                <w:rFonts w:ascii="Times New Roman" w:hAnsi="Times New Roman" w:cs="Times New Roman"/>
                <w:sz w:val="24"/>
                <w:szCs w:val="24"/>
              </w:rPr>
              <w:t xml:space="preserve">Средний балл </w:t>
            </w:r>
          </w:p>
        </w:tc>
        <w:tc>
          <w:tcPr>
            <w:tcW w:w="5258" w:type="dxa"/>
            <w:gridSpan w:val="4"/>
          </w:tcPr>
          <w:p w:rsidR="00656411" w:rsidRPr="00656411" w:rsidRDefault="00656411" w:rsidP="00B91535">
            <w:pPr>
              <w:jc w:val="center"/>
              <w:rPr>
                <w:rFonts w:ascii="Times New Roman" w:hAnsi="Times New Roman" w:cs="Times New Roman"/>
                <w:b/>
                <w:bCs/>
                <w:sz w:val="24"/>
                <w:szCs w:val="24"/>
              </w:rPr>
            </w:pPr>
          </w:p>
        </w:tc>
      </w:tr>
    </w:tbl>
    <w:p w:rsidR="00656411" w:rsidRPr="00656411" w:rsidRDefault="00656411" w:rsidP="00656411">
      <w:pPr>
        <w:pStyle w:val="Default"/>
        <w:jc w:val="center"/>
        <w:rPr>
          <w:b/>
          <w:bCs/>
        </w:rPr>
      </w:pPr>
    </w:p>
    <w:p w:rsidR="00656411" w:rsidRPr="00656411" w:rsidRDefault="00656411" w:rsidP="00656411">
      <w:pPr>
        <w:pStyle w:val="Default"/>
        <w:jc w:val="center"/>
        <w:rPr>
          <w:b/>
          <w:bCs/>
        </w:rPr>
      </w:pPr>
      <w:r w:rsidRPr="00656411">
        <w:rPr>
          <w:b/>
          <w:bCs/>
        </w:rPr>
        <w:t xml:space="preserve">Оценочные шкалы текущего/промежуточного контроля знаний </w:t>
      </w:r>
    </w:p>
    <w:p w:rsidR="00656411" w:rsidRPr="00656411" w:rsidRDefault="00656411" w:rsidP="00656411">
      <w:pPr>
        <w:pStyle w:val="Default"/>
        <w:jc w:val="center"/>
        <w:rPr>
          <w:b/>
          <w:bCs/>
        </w:rPr>
      </w:pPr>
    </w:p>
    <w:p w:rsidR="00656411" w:rsidRPr="00656411" w:rsidRDefault="00656411" w:rsidP="00656411">
      <w:pPr>
        <w:pStyle w:val="Default"/>
        <w:ind w:firstLine="708"/>
        <w:jc w:val="both"/>
      </w:pPr>
      <w:r w:rsidRPr="00656411">
        <w:t xml:space="preserve">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w:t>
      </w:r>
    </w:p>
    <w:p w:rsidR="00656411" w:rsidRPr="00656411" w:rsidRDefault="00656411" w:rsidP="00656411">
      <w:pPr>
        <w:pStyle w:val="Default"/>
        <w:ind w:firstLine="708"/>
        <w:jc w:val="both"/>
      </w:pPr>
    </w:p>
    <w:p w:rsidR="00656411" w:rsidRPr="00656411" w:rsidRDefault="00656411" w:rsidP="00656411">
      <w:pPr>
        <w:pStyle w:val="maintext"/>
        <w:spacing w:after="0" w:line="240" w:lineRule="auto"/>
        <w:ind w:firstLine="709"/>
        <w:rPr>
          <w:color w:val="000000"/>
          <w:sz w:val="24"/>
          <w:szCs w:val="24"/>
          <w:u w:val="single"/>
        </w:rPr>
      </w:pPr>
      <w:r w:rsidRPr="00656411">
        <w:rPr>
          <w:color w:val="000000"/>
          <w:sz w:val="24"/>
          <w:szCs w:val="24"/>
          <w:u w:val="single"/>
        </w:rPr>
        <w:t>Критерии оценки тестового контроля</w:t>
      </w:r>
    </w:p>
    <w:p w:rsidR="00656411" w:rsidRPr="00656411" w:rsidRDefault="00656411" w:rsidP="00656411">
      <w:pPr>
        <w:pStyle w:val="maintext"/>
        <w:spacing w:after="0" w:line="240" w:lineRule="auto"/>
        <w:ind w:firstLine="709"/>
        <w:rPr>
          <w:color w:val="000000"/>
          <w:sz w:val="24"/>
          <w:szCs w:val="24"/>
        </w:rPr>
      </w:pPr>
      <w:r w:rsidRPr="00656411">
        <w:rPr>
          <w:color w:val="000000"/>
          <w:sz w:val="24"/>
          <w:szCs w:val="24"/>
        </w:rPr>
        <w:t>«5» отлично – 90-100 % правильных ответов</w:t>
      </w:r>
    </w:p>
    <w:p w:rsidR="00656411" w:rsidRPr="00656411" w:rsidRDefault="00656411" w:rsidP="00656411">
      <w:pPr>
        <w:pStyle w:val="maintext"/>
        <w:spacing w:after="0" w:line="240" w:lineRule="auto"/>
        <w:ind w:firstLine="709"/>
        <w:rPr>
          <w:color w:val="000000"/>
          <w:sz w:val="24"/>
          <w:szCs w:val="24"/>
        </w:rPr>
      </w:pPr>
      <w:r w:rsidRPr="00656411">
        <w:rPr>
          <w:color w:val="000000"/>
          <w:sz w:val="24"/>
          <w:szCs w:val="24"/>
        </w:rPr>
        <w:t>«4» хорошо – 80-89% правильных ответов</w:t>
      </w:r>
    </w:p>
    <w:p w:rsidR="00656411" w:rsidRPr="00656411" w:rsidRDefault="00656411" w:rsidP="00656411">
      <w:pPr>
        <w:pStyle w:val="maintext"/>
        <w:spacing w:after="0" w:line="240" w:lineRule="auto"/>
        <w:ind w:firstLine="709"/>
        <w:rPr>
          <w:color w:val="000000"/>
          <w:sz w:val="24"/>
          <w:szCs w:val="24"/>
        </w:rPr>
      </w:pPr>
      <w:r w:rsidRPr="00656411">
        <w:rPr>
          <w:color w:val="000000"/>
          <w:sz w:val="24"/>
          <w:szCs w:val="24"/>
        </w:rPr>
        <w:t xml:space="preserve">«3» </w:t>
      </w:r>
      <w:proofErr w:type="gramStart"/>
      <w:r w:rsidRPr="00656411">
        <w:rPr>
          <w:color w:val="000000"/>
          <w:sz w:val="24"/>
          <w:szCs w:val="24"/>
        </w:rPr>
        <w:t>удовлетворительно  -</w:t>
      </w:r>
      <w:proofErr w:type="gramEnd"/>
      <w:r w:rsidRPr="00656411">
        <w:rPr>
          <w:color w:val="000000"/>
          <w:sz w:val="24"/>
          <w:szCs w:val="24"/>
        </w:rPr>
        <w:t xml:space="preserve"> 70-79% правильных ответов</w:t>
      </w:r>
    </w:p>
    <w:p w:rsidR="00656411" w:rsidRPr="00656411" w:rsidRDefault="00656411" w:rsidP="00656411">
      <w:pPr>
        <w:pStyle w:val="maintext"/>
        <w:spacing w:after="0" w:line="240" w:lineRule="auto"/>
        <w:ind w:firstLine="709"/>
        <w:rPr>
          <w:color w:val="000000"/>
          <w:sz w:val="24"/>
          <w:szCs w:val="24"/>
        </w:rPr>
      </w:pPr>
      <w:r w:rsidRPr="00656411">
        <w:rPr>
          <w:color w:val="000000"/>
          <w:sz w:val="24"/>
          <w:szCs w:val="24"/>
        </w:rPr>
        <w:t>«2» неудовлетворительно – менее 70% правильных ответов.</w:t>
      </w:r>
    </w:p>
    <w:p w:rsidR="00656411" w:rsidRPr="00656411" w:rsidRDefault="00656411" w:rsidP="00656411">
      <w:pPr>
        <w:pStyle w:val="maintext"/>
        <w:spacing w:after="0" w:line="240" w:lineRule="auto"/>
        <w:rPr>
          <w:color w:val="000000"/>
          <w:sz w:val="24"/>
          <w:szCs w:val="24"/>
        </w:rPr>
      </w:pPr>
    </w:p>
    <w:p w:rsidR="00656411" w:rsidRPr="00656411" w:rsidRDefault="00656411" w:rsidP="00656411">
      <w:pPr>
        <w:pStyle w:val="maintext"/>
        <w:spacing w:after="0" w:line="240" w:lineRule="auto"/>
        <w:rPr>
          <w:color w:val="000000"/>
          <w:sz w:val="24"/>
          <w:szCs w:val="24"/>
        </w:rPr>
      </w:pPr>
      <w:r w:rsidRPr="00656411">
        <w:rPr>
          <w:i/>
          <w:color w:val="000000"/>
          <w:sz w:val="24"/>
          <w:szCs w:val="24"/>
        </w:rPr>
        <w:t>Примечание</w:t>
      </w:r>
      <w:r w:rsidRPr="00656411">
        <w:rPr>
          <w:color w:val="000000"/>
          <w:sz w:val="24"/>
          <w:szCs w:val="24"/>
        </w:rPr>
        <w:t xml:space="preserve">: при прохождении промежуточного тестового контроля по дисциплине на едином образовательном портале в системе </w:t>
      </w:r>
      <w:r w:rsidRPr="00656411">
        <w:rPr>
          <w:color w:val="000000"/>
          <w:sz w:val="24"/>
          <w:szCs w:val="24"/>
          <w:lang w:val="en-US"/>
        </w:rPr>
        <w:t>Moodle</w:t>
      </w:r>
      <w:r w:rsidRPr="00656411">
        <w:rPr>
          <w:color w:val="000000"/>
          <w:sz w:val="24"/>
          <w:szCs w:val="24"/>
        </w:rPr>
        <w:t xml:space="preserve"> студенту для получения положительной оценки необходимо набрать не менее 80% правильных ответов. </w:t>
      </w:r>
    </w:p>
    <w:p w:rsidR="00656411" w:rsidRPr="00656411" w:rsidRDefault="00656411" w:rsidP="00656411">
      <w:pPr>
        <w:pStyle w:val="Default"/>
        <w:rPr>
          <w:b/>
          <w:bCs/>
        </w:rPr>
      </w:pPr>
    </w:p>
    <w:p w:rsidR="00656411" w:rsidRPr="00656411" w:rsidRDefault="00656411" w:rsidP="00656411">
      <w:pPr>
        <w:pStyle w:val="Default"/>
        <w:jc w:val="center"/>
      </w:pPr>
      <w:r w:rsidRPr="00656411">
        <w:rPr>
          <w:b/>
          <w:bCs/>
        </w:rPr>
        <w:t>Критерии оценки (отметки) теоретической части</w:t>
      </w:r>
    </w:p>
    <w:p w:rsidR="00656411" w:rsidRPr="00656411" w:rsidRDefault="00656411" w:rsidP="00656411">
      <w:pPr>
        <w:pStyle w:val="Default"/>
        <w:jc w:val="both"/>
      </w:pPr>
      <w:r w:rsidRPr="00656411">
        <w:rPr>
          <w:b/>
          <w:bCs/>
        </w:rPr>
        <w:t xml:space="preserve"> «5» - </w:t>
      </w:r>
      <w:r w:rsidRPr="00656411">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rsidR="00656411" w:rsidRPr="00656411" w:rsidRDefault="00656411" w:rsidP="00656411">
      <w:pPr>
        <w:pStyle w:val="Default"/>
        <w:jc w:val="both"/>
      </w:pPr>
      <w:r w:rsidRPr="00656411">
        <w:rPr>
          <w:b/>
          <w:bCs/>
        </w:rPr>
        <w:t xml:space="preserve">«4» - </w:t>
      </w:r>
      <w:r w:rsidRPr="00656411">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656411" w:rsidRPr="00656411" w:rsidRDefault="00656411" w:rsidP="00656411">
      <w:pPr>
        <w:pStyle w:val="Default"/>
        <w:jc w:val="both"/>
      </w:pPr>
      <w:r w:rsidRPr="00656411">
        <w:rPr>
          <w:b/>
          <w:bCs/>
        </w:rPr>
        <w:lastRenderedPageBreak/>
        <w:t xml:space="preserve">«3» </w:t>
      </w:r>
      <w:r w:rsidRPr="00656411">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656411" w:rsidRPr="00656411" w:rsidRDefault="00656411" w:rsidP="00656411">
      <w:pPr>
        <w:pStyle w:val="Default"/>
        <w:jc w:val="both"/>
      </w:pPr>
      <w:r w:rsidRPr="00656411">
        <w:rPr>
          <w:b/>
          <w:bCs/>
        </w:rPr>
        <w:t xml:space="preserve">«2» </w:t>
      </w:r>
      <w:r w:rsidRPr="00656411">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при тестировании допускает более 30% ошибочных ответов. </w:t>
      </w:r>
    </w:p>
    <w:p w:rsidR="00656411" w:rsidRPr="00656411" w:rsidRDefault="00656411" w:rsidP="00656411">
      <w:pPr>
        <w:pStyle w:val="Default"/>
        <w:jc w:val="center"/>
        <w:rPr>
          <w:b/>
          <w:bCs/>
        </w:rPr>
      </w:pPr>
      <w:r w:rsidRPr="00656411">
        <w:rPr>
          <w:b/>
          <w:bCs/>
        </w:rPr>
        <w:t>Критерии оценки практической части</w:t>
      </w:r>
    </w:p>
    <w:p w:rsidR="00656411" w:rsidRPr="00656411" w:rsidRDefault="00656411" w:rsidP="00656411">
      <w:pPr>
        <w:pStyle w:val="Default"/>
        <w:jc w:val="both"/>
      </w:pPr>
      <w:r w:rsidRPr="00656411">
        <w:rPr>
          <w:b/>
          <w:bCs/>
        </w:rPr>
        <w:t>«5» -</w:t>
      </w:r>
      <w:r w:rsidRPr="00656411">
        <w:t xml:space="preserve">студент ежедневно курирует тематического больного, освоил полностью </w:t>
      </w:r>
      <w:proofErr w:type="gramStart"/>
      <w:r w:rsidRPr="00656411">
        <w:t>практические  навыки</w:t>
      </w:r>
      <w:proofErr w:type="gramEnd"/>
      <w:r w:rsidRPr="00656411">
        <w:t xml:space="preserve"> и умения, предусмотренные рабочей программой дисциплины (правильно интерпретирует жалобы больного, анамнез, данные объективного осмотра формулирует клинический диагноз, назначает обследование и лечение, интерпретирует клинико-лабораторные и инструментальные показатели с учетом нормы).</w:t>
      </w:r>
    </w:p>
    <w:p w:rsidR="00656411" w:rsidRPr="00656411" w:rsidRDefault="00656411" w:rsidP="00656411">
      <w:pPr>
        <w:pStyle w:val="Default"/>
        <w:jc w:val="both"/>
      </w:pPr>
      <w:r w:rsidRPr="00656411">
        <w:rPr>
          <w:b/>
          <w:bCs/>
        </w:rPr>
        <w:t>«</w:t>
      </w:r>
      <w:proofErr w:type="gramStart"/>
      <w:r w:rsidRPr="00656411">
        <w:rPr>
          <w:b/>
          <w:bCs/>
        </w:rPr>
        <w:t>4»  –</w:t>
      </w:r>
      <w:proofErr w:type="gramEnd"/>
      <w:r w:rsidRPr="00656411">
        <w:rPr>
          <w:b/>
          <w:bCs/>
        </w:rPr>
        <w:t xml:space="preserve"> </w:t>
      </w:r>
      <w:r w:rsidRPr="00656411">
        <w:t xml:space="preserve">студент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p w:rsidR="00656411" w:rsidRPr="00656411" w:rsidRDefault="00656411" w:rsidP="00656411">
      <w:pPr>
        <w:pStyle w:val="Default"/>
        <w:jc w:val="both"/>
      </w:pPr>
      <w:r w:rsidRPr="00656411">
        <w:rPr>
          <w:b/>
          <w:bCs/>
        </w:rPr>
        <w:t>«</w:t>
      </w:r>
      <w:proofErr w:type="gramStart"/>
      <w:r w:rsidRPr="00656411">
        <w:rPr>
          <w:b/>
          <w:bCs/>
        </w:rPr>
        <w:t>3»  -</w:t>
      </w:r>
      <w:proofErr w:type="gramEnd"/>
      <w:r w:rsidRPr="00656411">
        <w:rPr>
          <w:b/>
          <w:bCs/>
        </w:rPr>
        <w:t xml:space="preserve"> </w:t>
      </w:r>
      <w:r w:rsidRPr="00656411">
        <w:t xml:space="preserve">студент нерегулярно курирует больного студент владеет лишь некоторыми практическими навыками и умениями. </w:t>
      </w:r>
    </w:p>
    <w:p w:rsidR="00656411" w:rsidRPr="00656411" w:rsidRDefault="00656411" w:rsidP="00656411">
      <w:pPr>
        <w:pStyle w:val="Default"/>
        <w:jc w:val="both"/>
      </w:pPr>
      <w:r w:rsidRPr="00656411">
        <w:rPr>
          <w:b/>
          <w:bCs/>
          <w:i/>
          <w:iCs/>
        </w:rPr>
        <w:t xml:space="preserve">«2» </w:t>
      </w:r>
      <w:r w:rsidRPr="00656411">
        <w:rPr>
          <w:i/>
          <w:iCs/>
        </w:rPr>
        <w:t xml:space="preserve">- </w:t>
      </w:r>
      <w:r w:rsidRPr="00656411">
        <w:t>студент менее 4 раз посетил курируемого больно, практические навыки и умения выполняет с грубыми ошибками.</w:t>
      </w:r>
    </w:p>
    <w:p w:rsidR="00656411" w:rsidRPr="00656411" w:rsidRDefault="00656411" w:rsidP="00656411">
      <w:pPr>
        <w:jc w:val="center"/>
        <w:rPr>
          <w:rFonts w:ascii="Times New Roman" w:hAnsi="Times New Roman" w:cs="Times New Roman"/>
          <w:b/>
          <w:sz w:val="24"/>
          <w:szCs w:val="24"/>
        </w:rPr>
      </w:pPr>
      <w:r w:rsidRPr="00656411">
        <w:rPr>
          <w:rFonts w:ascii="Times New Roman" w:hAnsi="Times New Roman" w:cs="Times New Roman"/>
          <w:b/>
          <w:sz w:val="24"/>
          <w:szCs w:val="24"/>
        </w:rPr>
        <w:t>Критерии оценки карты фенотипа</w:t>
      </w:r>
    </w:p>
    <w:p w:rsidR="00656411" w:rsidRPr="00656411" w:rsidRDefault="00656411" w:rsidP="00656411">
      <w:pPr>
        <w:jc w:val="both"/>
        <w:rPr>
          <w:rFonts w:ascii="Times New Roman" w:hAnsi="Times New Roman" w:cs="Times New Roman"/>
          <w:sz w:val="24"/>
          <w:szCs w:val="24"/>
        </w:rPr>
      </w:pPr>
      <w:r w:rsidRPr="00656411">
        <w:rPr>
          <w:rFonts w:ascii="Times New Roman" w:hAnsi="Times New Roman" w:cs="Times New Roman"/>
          <w:b/>
          <w:bCs/>
        </w:rPr>
        <w:t>«5» -</w:t>
      </w:r>
      <w:r w:rsidRPr="00656411">
        <w:rPr>
          <w:rFonts w:ascii="Times New Roman" w:hAnsi="Times New Roman" w:cs="Times New Roman"/>
          <w:sz w:val="24"/>
          <w:szCs w:val="24"/>
        </w:rPr>
        <w:t xml:space="preserve"> оформление карты фенотипа соответствует требованиям; </w:t>
      </w:r>
    </w:p>
    <w:p w:rsidR="00656411" w:rsidRPr="00656411" w:rsidRDefault="00656411" w:rsidP="00656411">
      <w:pPr>
        <w:jc w:val="both"/>
        <w:rPr>
          <w:rFonts w:ascii="Times New Roman" w:hAnsi="Times New Roman" w:cs="Times New Roman"/>
          <w:sz w:val="24"/>
          <w:szCs w:val="24"/>
        </w:rPr>
      </w:pPr>
      <w:r w:rsidRPr="00656411">
        <w:rPr>
          <w:rFonts w:ascii="Times New Roman" w:hAnsi="Times New Roman" w:cs="Times New Roman"/>
          <w:b/>
          <w:bCs/>
        </w:rPr>
        <w:t xml:space="preserve">«4» - </w:t>
      </w:r>
      <w:r w:rsidRPr="00656411">
        <w:rPr>
          <w:rFonts w:ascii="Times New Roman" w:hAnsi="Times New Roman" w:cs="Times New Roman"/>
          <w:sz w:val="24"/>
          <w:szCs w:val="24"/>
        </w:rPr>
        <w:t xml:space="preserve">в карте фенотипа студент допускает некоторые неточности при описании данных осмотра, в формулировке заключения. </w:t>
      </w:r>
    </w:p>
    <w:p w:rsidR="00656411" w:rsidRPr="00656411" w:rsidRDefault="00656411" w:rsidP="00656411">
      <w:pPr>
        <w:jc w:val="both"/>
        <w:rPr>
          <w:rFonts w:ascii="Times New Roman" w:hAnsi="Times New Roman" w:cs="Times New Roman"/>
          <w:sz w:val="24"/>
          <w:szCs w:val="24"/>
        </w:rPr>
      </w:pPr>
      <w:r w:rsidRPr="00656411">
        <w:rPr>
          <w:rFonts w:ascii="Times New Roman" w:hAnsi="Times New Roman" w:cs="Times New Roman"/>
          <w:b/>
          <w:bCs/>
        </w:rPr>
        <w:t xml:space="preserve">«3» - </w:t>
      </w:r>
      <w:r w:rsidRPr="00656411">
        <w:rPr>
          <w:rFonts w:ascii="Times New Roman" w:hAnsi="Times New Roman" w:cs="Times New Roman"/>
          <w:sz w:val="24"/>
          <w:szCs w:val="24"/>
        </w:rPr>
        <w:t>карта фенотипа оформляется с ошибками, написана неразборчивым почерком, допущены неточности в формулировке заключения.</w:t>
      </w:r>
    </w:p>
    <w:p w:rsidR="00656411" w:rsidRPr="00656411" w:rsidRDefault="00656411" w:rsidP="00656411">
      <w:pPr>
        <w:jc w:val="both"/>
        <w:rPr>
          <w:rFonts w:ascii="Times New Roman" w:hAnsi="Times New Roman" w:cs="Times New Roman"/>
          <w:sz w:val="24"/>
          <w:szCs w:val="24"/>
        </w:rPr>
      </w:pPr>
      <w:r w:rsidRPr="00656411">
        <w:rPr>
          <w:rFonts w:ascii="Times New Roman" w:hAnsi="Times New Roman" w:cs="Times New Roman"/>
          <w:b/>
          <w:bCs/>
          <w:iCs/>
        </w:rPr>
        <w:t xml:space="preserve">«2» - </w:t>
      </w:r>
      <w:r w:rsidRPr="00656411">
        <w:rPr>
          <w:rFonts w:ascii="Times New Roman" w:hAnsi="Times New Roman" w:cs="Times New Roman"/>
          <w:sz w:val="24"/>
          <w:szCs w:val="24"/>
        </w:rPr>
        <w:t>карта фенотипа написана неразборчивым почерком, допущены грубые ошибки в формулировке заключения.</w:t>
      </w:r>
    </w:p>
    <w:p w:rsidR="00656411" w:rsidRPr="00656411" w:rsidRDefault="00656411" w:rsidP="00656411">
      <w:pPr>
        <w:jc w:val="center"/>
        <w:rPr>
          <w:rFonts w:ascii="Times New Roman" w:hAnsi="Times New Roman" w:cs="Times New Roman"/>
          <w:b/>
          <w:bCs/>
          <w:sz w:val="24"/>
          <w:szCs w:val="24"/>
        </w:rPr>
      </w:pPr>
      <w:r w:rsidRPr="00656411">
        <w:rPr>
          <w:rFonts w:ascii="Times New Roman" w:hAnsi="Times New Roman" w:cs="Times New Roman"/>
          <w:b/>
          <w:bCs/>
          <w:sz w:val="24"/>
          <w:szCs w:val="24"/>
        </w:rPr>
        <w:t>Отработка задолженностей по дисциплине</w:t>
      </w:r>
    </w:p>
    <w:p w:rsidR="00656411" w:rsidRPr="00656411" w:rsidRDefault="00656411" w:rsidP="00656411">
      <w:pPr>
        <w:ind w:firstLine="709"/>
        <w:jc w:val="both"/>
        <w:rPr>
          <w:rFonts w:ascii="Times New Roman" w:hAnsi="Times New Roman" w:cs="Times New Roman"/>
          <w:sz w:val="24"/>
          <w:szCs w:val="24"/>
        </w:rPr>
      </w:pPr>
      <w:r w:rsidRPr="00656411">
        <w:rPr>
          <w:rFonts w:ascii="Times New Roman" w:hAnsi="Times New Roman" w:cs="Times New Roman"/>
          <w:sz w:val="24"/>
          <w:szCs w:val="24"/>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656411" w:rsidRPr="00656411" w:rsidRDefault="00656411" w:rsidP="00656411">
      <w:pPr>
        <w:ind w:firstLine="709"/>
        <w:jc w:val="both"/>
        <w:rPr>
          <w:rFonts w:ascii="Times New Roman" w:hAnsi="Times New Roman" w:cs="Times New Roman"/>
          <w:b/>
          <w:bCs/>
          <w:sz w:val="24"/>
          <w:szCs w:val="24"/>
        </w:rPr>
      </w:pPr>
      <w:r w:rsidRPr="00656411">
        <w:rPr>
          <w:rFonts w:ascii="Times New Roman" w:hAnsi="Times New Roman" w:cs="Times New Roman"/>
          <w:sz w:val="24"/>
          <w:szCs w:val="24"/>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656411" w:rsidRPr="00656411" w:rsidRDefault="00656411" w:rsidP="00656411">
      <w:pPr>
        <w:pStyle w:val="Default"/>
        <w:ind w:firstLine="709"/>
        <w:jc w:val="both"/>
      </w:pPr>
      <w:r w:rsidRPr="00656411">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656411">
        <w:t>внеуадиторной</w:t>
      </w:r>
      <w:proofErr w:type="spellEnd"/>
      <w:r w:rsidRPr="00656411">
        <w:t xml:space="preserve"> самостоятельной работы по теме пропущенного занятия.</w:t>
      </w:r>
    </w:p>
    <w:p w:rsidR="00656411" w:rsidRPr="00656411" w:rsidRDefault="00656411" w:rsidP="00656411">
      <w:pPr>
        <w:pStyle w:val="a8"/>
        <w:widowControl w:val="0"/>
        <w:shd w:val="clear" w:color="auto" w:fill="FFFFFF"/>
        <w:tabs>
          <w:tab w:val="left" w:pos="284"/>
          <w:tab w:val="left" w:pos="874"/>
        </w:tabs>
        <w:autoSpaceDE w:val="0"/>
        <w:autoSpaceDN w:val="0"/>
        <w:adjustRightInd w:val="0"/>
        <w:spacing w:line="317" w:lineRule="exact"/>
        <w:ind w:left="0"/>
        <w:jc w:val="center"/>
        <w:rPr>
          <w:b/>
          <w:bCs/>
        </w:rPr>
      </w:pPr>
      <w:r w:rsidRPr="00656411">
        <w:rPr>
          <w:b/>
          <w:bCs/>
        </w:rPr>
        <w:t>Критерии оценивания промежуточной аттестации</w:t>
      </w:r>
    </w:p>
    <w:p w:rsidR="00656411" w:rsidRPr="00656411" w:rsidRDefault="00656411" w:rsidP="00656411">
      <w:pPr>
        <w:pStyle w:val="Default"/>
        <w:ind w:left="-380" w:firstLine="360"/>
        <w:jc w:val="both"/>
        <w:rPr>
          <w:color w:val="auto"/>
          <w:sz w:val="22"/>
          <w:szCs w:val="22"/>
        </w:rPr>
      </w:pPr>
      <w:r w:rsidRPr="00656411">
        <w:rPr>
          <w:color w:val="auto"/>
          <w:sz w:val="22"/>
          <w:szCs w:val="22"/>
        </w:rPr>
        <w:t xml:space="preserve">Промежуточная </w:t>
      </w:r>
      <w:proofErr w:type="gramStart"/>
      <w:r w:rsidRPr="00656411">
        <w:rPr>
          <w:color w:val="auto"/>
          <w:sz w:val="22"/>
          <w:szCs w:val="22"/>
        </w:rPr>
        <w:t>аттестация  проводится</w:t>
      </w:r>
      <w:proofErr w:type="gramEnd"/>
      <w:r w:rsidRPr="00656411">
        <w:rPr>
          <w:color w:val="auto"/>
          <w:sz w:val="22"/>
          <w:szCs w:val="22"/>
        </w:rPr>
        <w:t xml:space="preserve"> в 2 этапа:</w:t>
      </w:r>
    </w:p>
    <w:p w:rsidR="00656411" w:rsidRPr="00656411" w:rsidRDefault="00656411" w:rsidP="00656411">
      <w:pPr>
        <w:pStyle w:val="Default"/>
        <w:jc w:val="both"/>
        <w:rPr>
          <w:color w:val="auto"/>
          <w:sz w:val="22"/>
          <w:szCs w:val="22"/>
        </w:rPr>
      </w:pPr>
      <w:r w:rsidRPr="00656411">
        <w:rPr>
          <w:color w:val="auto"/>
          <w:sz w:val="22"/>
          <w:szCs w:val="22"/>
        </w:rPr>
        <w:t>1. Тестовый контроль в системе «</w:t>
      </w:r>
      <w:proofErr w:type="spellStart"/>
      <w:r w:rsidRPr="00656411">
        <w:rPr>
          <w:color w:val="auto"/>
          <w:sz w:val="22"/>
          <w:szCs w:val="22"/>
        </w:rPr>
        <w:t>Moodlе</w:t>
      </w:r>
      <w:proofErr w:type="spellEnd"/>
      <w:r w:rsidRPr="00656411">
        <w:rPr>
          <w:color w:val="auto"/>
          <w:sz w:val="22"/>
          <w:szCs w:val="22"/>
        </w:rPr>
        <w:t>».</w:t>
      </w:r>
    </w:p>
    <w:p w:rsidR="00656411" w:rsidRPr="00656411" w:rsidRDefault="00656411" w:rsidP="00656411">
      <w:pPr>
        <w:pStyle w:val="Default"/>
        <w:jc w:val="both"/>
        <w:rPr>
          <w:color w:val="auto"/>
          <w:sz w:val="22"/>
          <w:szCs w:val="22"/>
        </w:rPr>
      </w:pPr>
      <w:r w:rsidRPr="00656411">
        <w:rPr>
          <w:color w:val="auto"/>
          <w:sz w:val="22"/>
          <w:szCs w:val="22"/>
        </w:rPr>
        <w:t>2. Ответы на 2 вопроса.</w:t>
      </w:r>
    </w:p>
    <w:p w:rsidR="00656411" w:rsidRPr="00656411" w:rsidRDefault="00656411" w:rsidP="00656411">
      <w:pPr>
        <w:tabs>
          <w:tab w:val="left" w:pos="3795"/>
          <w:tab w:val="left" w:pos="4065"/>
        </w:tabs>
        <w:jc w:val="center"/>
        <w:rPr>
          <w:rFonts w:ascii="Times New Roman" w:hAnsi="Times New Roman" w:cs="Times New Roman"/>
          <w:b/>
          <w:bCs/>
          <w:sz w:val="24"/>
          <w:szCs w:val="24"/>
        </w:rPr>
      </w:pPr>
      <w:r w:rsidRPr="00656411">
        <w:rPr>
          <w:rFonts w:ascii="Times New Roman" w:hAnsi="Times New Roman" w:cs="Times New Roman"/>
          <w:b/>
          <w:bCs/>
          <w:sz w:val="24"/>
          <w:szCs w:val="24"/>
        </w:rPr>
        <w:t>Критерии итоговой оценки (промежуточная аттестация)</w:t>
      </w:r>
    </w:p>
    <w:p w:rsidR="00656411" w:rsidRPr="00656411" w:rsidRDefault="00656411" w:rsidP="00656411">
      <w:pPr>
        <w:pStyle w:val="Default"/>
        <w:jc w:val="both"/>
      </w:pPr>
      <w:r w:rsidRPr="00656411">
        <w:rPr>
          <w:b/>
          <w:bCs/>
        </w:rPr>
        <w:lastRenderedPageBreak/>
        <w:t xml:space="preserve">Отлично -  </w:t>
      </w:r>
      <w:r w:rsidRPr="00656411">
        <w:t>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Практические умения и навыки, предусмотренные рабочей программой дисциплины освоены полностью.</w:t>
      </w:r>
    </w:p>
    <w:p w:rsidR="00656411" w:rsidRPr="00656411" w:rsidRDefault="00656411" w:rsidP="00656411">
      <w:pPr>
        <w:pStyle w:val="Default"/>
        <w:jc w:val="both"/>
      </w:pPr>
      <w:r w:rsidRPr="00656411">
        <w:rPr>
          <w:b/>
          <w:bCs/>
        </w:rPr>
        <w:t xml:space="preserve">«Хорошо» - </w:t>
      </w:r>
      <w:r w:rsidRPr="00656411">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Полностью практические навыки </w:t>
      </w:r>
      <w:proofErr w:type="gramStart"/>
      <w:r w:rsidRPr="00656411">
        <w:t>и  умения</w:t>
      </w:r>
      <w:proofErr w:type="gramEnd"/>
      <w:r w:rsidRPr="00656411">
        <w:t>, предусмотренные рабочей  программой дисциплины, однако допускает некоторые неточности</w:t>
      </w:r>
    </w:p>
    <w:p w:rsidR="00656411" w:rsidRPr="00656411" w:rsidRDefault="00656411" w:rsidP="00656411">
      <w:pPr>
        <w:pStyle w:val="Default"/>
        <w:jc w:val="both"/>
      </w:pPr>
      <w:r w:rsidRPr="00656411">
        <w:rPr>
          <w:b/>
          <w:bCs/>
        </w:rPr>
        <w:t xml:space="preserve">«Удовлетворительно» </w:t>
      </w:r>
      <w:r w:rsidRPr="00656411">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Владеет лишь некоторыми практическими навыками и умениями. </w:t>
      </w:r>
    </w:p>
    <w:p w:rsidR="00656411" w:rsidRPr="00656411" w:rsidRDefault="00656411" w:rsidP="00656411">
      <w:pPr>
        <w:pStyle w:val="Default"/>
        <w:jc w:val="both"/>
      </w:pPr>
      <w:r w:rsidRPr="00656411">
        <w:rPr>
          <w:b/>
          <w:bCs/>
        </w:rPr>
        <w:t xml:space="preserve">«Неудовлетворительно» </w:t>
      </w:r>
      <w:r w:rsidRPr="00656411">
        <w:t>-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при тестировании допускает более 30% ошибочных ответов. Практические навыки и умения выполняет с грубыми ошибками.</w:t>
      </w:r>
    </w:p>
    <w:p w:rsidR="00656411" w:rsidRPr="00656411" w:rsidRDefault="00656411" w:rsidP="00656411">
      <w:pPr>
        <w:pStyle w:val="Default"/>
        <w:ind w:left="284"/>
        <w:jc w:val="center"/>
        <w:rPr>
          <w:b/>
          <w:bCs/>
        </w:rPr>
      </w:pPr>
    </w:p>
    <w:p w:rsidR="00656411" w:rsidRPr="00656411" w:rsidRDefault="00656411" w:rsidP="00656411">
      <w:pPr>
        <w:pStyle w:val="Default"/>
        <w:ind w:left="284"/>
        <w:jc w:val="center"/>
      </w:pPr>
      <w:r w:rsidRPr="00656411">
        <w:rPr>
          <w:b/>
          <w:bCs/>
        </w:rPr>
        <w:t>Учебный рейтинг студентов</w:t>
      </w:r>
    </w:p>
    <w:p w:rsidR="00656411" w:rsidRPr="00656411" w:rsidRDefault="00656411" w:rsidP="00656411">
      <w:pPr>
        <w:pStyle w:val="Default"/>
        <w:ind w:firstLine="360"/>
        <w:jc w:val="both"/>
      </w:pPr>
      <w:r w:rsidRPr="00656411">
        <w:t xml:space="preserve">Рейтинговый показатель </w:t>
      </w:r>
      <w:proofErr w:type="gramStart"/>
      <w:r w:rsidRPr="00656411">
        <w:t>по  дисциплине</w:t>
      </w:r>
      <w:proofErr w:type="gramEnd"/>
      <w:r w:rsidRPr="00656411">
        <w:t xml:space="preserve"> формируется на основе оценки знаний, умений, навыков обучающегося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rsidR="00656411" w:rsidRPr="00656411" w:rsidRDefault="00656411" w:rsidP="00656411">
      <w:pPr>
        <w:pStyle w:val="Default"/>
        <w:ind w:firstLine="360"/>
        <w:jc w:val="center"/>
        <w:rPr>
          <w:b/>
          <w:bCs/>
        </w:rPr>
      </w:pPr>
    </w:p>
    <w:p w:rsidR="00656411" w:rsidRPr="00656411" w:rsidRDefault="00656411" w:rsidP="00656411">
      <w:pPr>
        <w:pStyle w:val="Default"/>
        <w:jc w:val="both"/>
        <w:rPr>
          <w:b/>
        </w:rPr>
      </w:pPr>
      <w:r w:rsidRPr="00656411">
        <w:rPr>
          <w:b/>
        </w:rPr>
        <w:t>Распределение премиальных баллов (не более 5 баллов по дисциплине):</w:t>
      </w:r>
    </w:p>
    <w:p w:rsidR="00656411" w:rsidRPr="00656411" w:rsidRDefault="00656411" w:rsidP="00656411">
      <w:pPr>
        <w:jc w:val="both"/>
        <w:rPr>
          <w:rFonts w:ascii="Times New Roman" w:hAnsi="Times New Roman" w:cs="Times New Roman"/>
          <w:sz w:val="24"/>
          <w:szCs w:val="24"/>
        </w:rPr>
      </w:pPr>
      <w:r w:rsidRPr="00656411">
        <w:rPr>
          <w:rFonts w:ascii="Times New Roman" w:hAnsi="Times New Roman" w:cs="Times New Roman"/>
          <w:sz w:val="24"/>
          <w:szCs w:val="24"/>
        </w:rPr>
        <w:t xml:space="preserve">- </w:t>
      </w:r>
      <w:r w:rsidRPr="00656411">
        <w:rPr>
          <w:rFonts w:ascii="Times New Roman" w:hAnsi="Times New Roman" w:cs="Times New Roman"/>
          <w:b/>
          <w:sz w:val="24"/>
          <w:szCs w:val="24"/>
        </w:rPr>
        <w:t>1 балл</w:t>
      </w:r>
      <w:r w:rsidRPr="00656411">
        <w:rPr>
          <w:rFonts w:ascii="Times New Roman" w:hAnsi="Times New Roman" w:cs="Times New Roman"/>
          <w:sz w:val="24"/>
          <w:szCs w:val="24"/>
        </w:rPr>
        <w:t xml:space="preserve"> – устный доклад на конференциях;</w:t>
      </w:r>
    </w:p>
    <w:p w:rsidR="00656411" w:rsidRPr="00656411" w:rsidRDefault="00656411" w:rsidP="00656411">
      <w:pPr>
        <w:pStyle w:val="Default"/>
        <w:jc w:val="both"/>
      </w:pPr>
      <w:r w:rsidRPr="00656411">
        <w:t xml:space="preserve">- </w:t>
      </w:r>
      <w:r w:rsidRPr="00656411">
        <w:rPr>
          <w:b/>
        </w:rPr>
        <w:t>0,25 баллов</w:t>
      </w:r>
      <w:r w:rsidRPr="00656411">
        <w:t xml:space="preserve"> – стендовый доклад на конференциях; </w:t>
      </w:r>
    </w:p>
    <w:p w:rsidR="00656411" w:rsidRPr="00656411" w:rsidRDefault="00656411" w:rsidP="00656411">
      <w:pPr>
        <w:pStyle w:val="Default"/>
        <w:jc w:val="both"/>
      </w:pPr>
      <w:r w:rsidRPr="00656411">
        <w:t xml:space="preserve">- </w:t>
      </w:r>
      <w:r w:rsidRPr="00656411">
        <w:rPr>
          <w:b/>
        </w:rPr>
        <w:t xml:space="preserve">1 балл </w:t>
      </w:r>
      <w:r w:rsidRPr="00656411">
        <w:t xml:space="preserve">– победитель олимпиады (призовые места); </w:t>
      </w:r>
    </w:p>
    <w:p w:rsidR="00656411" w:rsidRPr="00656411" w:rsidRDefault="00656411" w:rsidP="00656411">
      <w:pPr>
        <w:pStyle w:val="Default"/>
        <w:jc w:val="both"/>
      </w:pPr>
      <w:r w:rsidRPr="00656411">
        <w:t xml:space="preserve">- </w:t>
      </w:r>
      <w:r w:rsidRPr="00656411">
        <w:rPr>
          <w:b/>
        </w:rPr>
        <w:t>0,25 баллов</w:t>
      </w:r>
      <w:r w:rsidRPr="00656411">
        <w:t xml:space="preserve"> – участник олимпиады; </w:t>
      </w:r>
    </w:p>
    <w:p w:rsidR="00656411" w:rsidRPr="00656411" w:rsidRDefault="00656411" w:rsidP="00656411">
      <w:pPr>
        <w:pStyle w:val="Default"/>
        <w:jc w:val="both"/>
      </w:pPr>
      <w:r w:rsidRPr="00656411">
        <w:rPr>
          <w:b/>
        </w:rPr>
        <w:t>-1 балл</w:t>
      </w:r>
      <w:r w:rsidRPr="00656411">
        <w:t xml:space="preserve"> – активное участие студента в </w:t>
      </w:r>
      <w:proofErr w:type="spellStart"/>
      <w:r w:rsidRPr="00656411">
        <w:t>профориентационной</w:t>
      </w:r>
      <w:proofErr w:type="spellEnd"/>
      <w:r w:rsidRPr="00656411">
        <w:t>, воспитательной работе</w:t>
      </w:r>
    </w:p>
    <w:p w:rsidR="00656411" w:rsidRPr="00656411" w:rsidRDefault="00656411" w:rsidP="00656411">
      <w:pPr>
        <w:pStyle w:val="Default"/>
        <w:jc w:val="both"/>
      </w:pPr>
      <w:r w:rsidRPr="00656411">
        <w:rPr>
          <w:b/>
        </w:rPr>
        <w:t xml:space="preserve">-0,5 баллов </w:t>
      </w:r>
      <w:r w:rsidRPr="00656411">
        <w:t>– участие студента в работе студенческого научного общества по педиатрии</w:t>
      </w:r>
    </w:p>
    <w:p w:rsidR="00656411" w:rsidRPr="00656411" w:rsidRDefault="00656411" w:rsidP="00656411">
      <w:pPr>
        <w:pStyle w:val="Default"/>
        <w:jc w:val="both"/>
      </w:pPr>
      <w:r w:rsidRPr="00656411">
        <w:rPr>
          <w:b/>
        </w:rPr>
        <w:t>-0,5 баллов</w:t>
      </w:r>
      <w:r w:rsidRPr="00656411">
        <w:t xml:space="preserve"> – дополнительное выполнение внеаудиторной самостоятельной работы (презентации, реферативный обзор литературы, дежурство и т.п.)</w:t>
      </w:r>
    </w:p>
    <w:p w:rsidR="00656411" w:rsidRPr="00656411" w:rsidRDefault="00656411" w:rsidP="00656411">
      <w:pPr>
        <w:pStyle w:val="Default"/>
        <w:jc w:val="both"/>
      </w:pPr>
      <w:r w:rsidRPr="00656411">
        <w:rPr>
          <w:b/>
        </w:rPr>
        <w:t>-0,5 баллов</w:t>
      </w:r>
      <w:r w:rsidRPr="00656411">
        <w:t xml:space="preserve"> – прилежное отношение студента к обучению (отсутствие пропусков лекций и занятий по неуважительной </w:t>
      </w:r>
      <w:proofErr w:type="gramStart"/>
      <w:r w:rsidRPr="00656411">
        <w:t>причине;  активное</w:t>
      </w:r>
      <w:proofErr w:type="gramEnd"/>
      <w:r w:rsidRPr="00656411">
        <w:t xml:space="preserve"> участие студента на всех занятиях).</w:t>
      </w:r>
    </w:p>
    <w:p w:rsidR="00656411" w:rsidRPr="00656411" w:rsidRDefault="00656411" w:rsidP="00656411">
      <w:pPr>
        <w:pStyle w:val="Default"/>
        <w:jc w:val="both"/>
        <w:rPr>
          <w:b/>
        </w:rPr>
      </w:pPr>
      <w:r w:rsidRPr="00656411">
        <w:rPr>
          <w:b/>
        </w:rPr>
        <w:t>Распределение штрафных баллов (не более 5 баллов по дисциплине):</w:t>
      </w:r>
    </w:p>
    <w:p w:rsidR="00656411" w:rsidRPr="00656411" w:rsidRDefault="00656411" w:rsidP="00656411">
      <w:pPr>
        <w:pStyle w:val="Default"/>
        <w:jc w:val="both"/>
        <w:rPr>
          <w:b/>
        </w:rPr>
      </w:pPr>
      <w:r w:rsidRPr="00656411">
        <w:t xml:space="preserve">- пропуски лекций и практических занятий по неуважительной причине – </w:t>
      </w:r>
      <w:r w:rsidRPr="00656411">
        <w:rPr>
          <w:b/>
        </w:rPr>
        <w:t xml:space="preserve">1 балл; </w:t>
      </w:r>
    </w:p>
    <w:p w:rsidR="00656411" w:rsidRPr="00656411" w:rsidRDefault="00656411" w:rsidP="00656411">
      <w:pPr>
        <w:pStyle w:val="Default"/>
        <w:jc w:val="both"/>
      </w:pPr>
      <w:r w:rsidRPr="00656411">
        <w:t xml:space="preserve">- порча кафедрального имущества </w:t>
      </w:r>
      <w:r w:rsidRPr="00656411">
        <w:rPr>
          <w:b/>
        </w:rPr>
        <w:t>– 1 балл;</w:t>
      </w:r>
    </w:p>
    <w:p w:rsidR="00656411" w:rsidRPr="00656411" w:rsidRDefault="00656411" w:rsidP="00656411">
      <w:pPr>
        <w:pStyle w:val="Default"/>
        <w:jc w:val="both"/>
        <w:rPr>
          <w:b/>
        </w:rPr>
      </w:pPr>
      <w:r w:rsidRPr="00656411">
        <w:t xml:space="preserve">- неуважительное отношение к преподавателю, больным, мед. персоналу </w:t>
      </w:r>
      <w:r w:rsidRPr="00656411">
        <w:rPr>
          <w:b/>
        </w:rPr>
        <w:t xml:space="preserve">– 1 балл; </w:t>
      </w:r>
    </w:p>
    <w:p w:rsidR="00656411" w:rsidRPr="00656411" w:rsidRDefault="00656411" w:rsidP="00656411">
      <w:pPr>
        <w:pStyle w:val="Default"/>
        <w:jc w:val="both"/>
      </w:pPr>
      <w:r w:rsidRPr="00656411">
        <w:t>- неопрятный внешний вид, отсутствие халата</w:t>
      </w:r>
      <w:r w:rsidRPr="00656411">
        <w:rPr>
          <w:b/>
        </w:rPr>
        <w:t>-0,5 баллов;</w:t>
      </w:r>
    </w:p>
    <w:p w:rsidR="00656411" w:rsidRPr="00656411" w:rsidRDefault="00656411" w:rsidP="00656411">
      <w:pPr>
        <w:pStyle w:val="Default"/>
        <w:jc w:val="both"/>
        <w:rPr>
          <w:b/>
        </w:rPr>
      </w:pPr>
      <w:r w:rsidRPr="00656411">
        <w:t xml:space="preserve">- систематическая неподготовленность к занятиям, не выполнение в обозначенные сроки самостоятельной </w:t>
      </w:r>
      <w:proofErr w:type="gramStart"/>
      <w:r w:rsidRPr="00656411">
        <w:t>работы  –</w:t>
      </w:r>
      <w:proofErr w:type="gramEnd"/>
      <w:r w:rsidRPr="00656411">
        <w:t xml:space="preserve"> </w:t>
      </w:r>
      <w:r w:rsidRPr="00656411">
        <w:rPr>
          <w:b/>
        </w:rPr>
        <w:t xml:space="preserve">0,5 баллов; </w:t>
      </w:r>
    </w:p>
    <w:p w:rsidR="00656411" w:rsidRPr="00656411" w:rsidRDefault="00656411" w:rsidP="00656411">
      <w:pPr>
        <w:jc w:val="both"/>
        <w:rPr>
          <w:rFonts w:ascii="Times New Roman" w:hAnsi="Times New Roman" w:cs="Times New Roman"/>
          <w:sz w:val="24"/>
          <w:szCs w:val="24"/>
        </w:rPr>
      </w:pPr>
      <w:r w:rsidRPr="00656411">
        <w:rPr>
          <w:rFonts w:ascii="Times New Roman" w:hAnsi="Times New Roman" w:cs="Times New Roman"/>
          <w:sz w:val="24"/>
          <w:szCs w:val="24"/>
        </w:rPr>
        <w:t xml:space="preserve">- нарушение дисциплины занятий </w:t>
      </w:r>
      <w:r w:rsidRPr="00656411">
        <w:rPr>
          <w:rFonts w:ascii="Times New Roman" w:hAnsi="Times New Roman" w:cs="Times New Roman"/>
          <w:b/>
          <w:sz w:val="24"/>
          <w:szCs w:val="24"/>
        </w:rPr>
        <w:t>– 1 балл.</w:t>
      </w:r>
    </w:p>
    <w:p w:rsidR="00656411" w:rsidRPr="00656411" w:rsidRDefault="00656411" w:rsidP="00656411">
      <w:pPr>
        <w:pStyle w:val="3"/>
        <w:spacing w:line="240" w:lineRule="auto"/>
        <w:ind w:firstLine="708"/>
        <w:jc w:val="both"/>
        <w:rPr>
          <w:b w:val="0"/>
          <w:sz w:val="24"/>
          <w:szCs w:val="24"/>
        </w:rPr>
      </w:pPr>
      <w:r w:rsidRPr="00656411">
        <w:rPr>
          <w:b w:val="0"/>
          <w:sz w:val="24"/>
          <w:szCs w:val="24"/>
        </w:rPr>
        <w:t>Если студент имеет за промежуточную аттестацию оценку «5», «4», «3», то он по дисциплине Медицинская генетика получает «зачтено», если   студент имеет за промежуточную аттестацию оценку «2», то он по дисциплине Медицинская генетика получает «не зачтено».</w:t>
      </w:r>
    </w:p>
    <w:p w:rsidR="007E695F" w:rsidRPr="00656411" w:rsidRDefault="007E695F" w:rsidP="00656411">
      <w:pPr>
        <w:spacing w:after="0" w:line="240" w:lineRule="auto"/>
        <w:ind w:hanging="709"/>
        <w:jc w:val="center"/>
        <w:rPr>
          <w:rFonts w:ascii="Times New Roman" w:hAnsi="Times New Roman" w:cs="Times New Roman"/>
          <w:b/>
          <w:sz w:val="36"/>
          <w:szCs w:val="36"/>
        </w:rPr>
      </w:pPr>
    </w:p>
    <w:sectPr w:rsidR="007E695F" w:rsidRPr="00656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C3"/>
    <w:rsid w:val="000139D2"/>
    <w:rsid w:val="002C4EC3"/>
    <w:rsid w:val="002F433C"/>
    <w:rsid w:val="00656411"/>
    <w:rsid w:val="007E695F"/>
    <w:rsid w:val="008B7B5F"/>
    <w:rsid w:val="00A41D62"/>
    <w:rsid w:val="00E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E044"/>
  <w15:chartTrackingRefBased/>
  <w15:docId w15:val="{0CBDCB55-8846-4BF0-9165-12BB0443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43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433C"/>
    <w:rPr>
      <w:rFonts w:ascii="Segoe UI" w:hAnsi="Segoe UI" w:cs="Segoe UI"/>
      <w:sz w:val="18"/>
      <w:szCs w:val="18"/>
    </w:rPr>
  </w:style>
  <w:style w:type="paragraph" w:styleId="a6">
    <w:name w:val="No Spacing"/>
    <w:uiPriority w:val="1"/>
    <w:qFormat/>
    <w:rsid w:val="007E695F"/>
    <w:pPr>
      <w:spacing w:after="0" w:line="240" w:lineRule="auto"/>
    </w:pPr>
  </w:style>
  <w:style w:type="paragraph" w:styleId="a7">
    <w:name w:val="Normal (Web)"/>
    <w:basedOn w:val="a"/>
    <w:uiPriority w:val="99"/>
    <w:rsid w:val="007E6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E69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34"/>
    <w:qFormat/>
    <w:rsid w:val="007E695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aintext">
    <w:name w:val="main text"/>
    <w:basedOn w:val="a"/>
    <w:rsid w:val="007E695F"/>
    <w:pPr>
      <w:spacing w:line="360" w:lineRule="auto"/>
      <w:jc w:val="both"/>
    </w:pPr>
    <w:rPr>
      <w:rFonts w:ascii="Times New Roman" w:eastAsia="Calibri" w:hAnsi="Times New Roman" w:cs="Times New Roman"/>
      <w:sz w:val="28"/>
      <w:szCs w:val="20"/>
      <w:lang w:eastAsia="ru-RU"/>
    </w:rPr>
  </w:style>
  <w:style w:type="paragraph" w:styleId="2">
    <w:name w:val="Body Text 2"/>
    <w:basedOn w:val="a"/>
    <w:link w:val="20"/>
    <w:uiPriority w:val="99"/>
    <w:rsid w:val="00656411"/>
    <w:pPr>
      <w:spacing w:after="0" w:line="36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656411"/>
    <w:rPr>
      <w:rFonts w:ascii="Times New Roman" w:eastAsia="Times New Roman" w:hAnsi="Times New Roman" w:cs="Times New Roman"/>
      <w:sz w:val="28"/>
      <w:szCs w:val="28"/>
      <w:lang w:eastAsia="ru-RU"/>
    </w:rPr>
  </w:style>
  <w:style w:type="paragraph" w:styleId="3">
    <w:name w:val="Body Text 3"/>
    <w:basedOn w:val="a"/>
    <w:link w:val="30"/>
    <w:uiPriority w:val="99"/>
    <w:rsid w:val="00656411"/>
    <w:pPr>
      <w:spacing w:after="0" w:line="360" w:lineRule="auto"/>
      <w:jc w:val="center"/>
    </w:pPr>
    <w:rPr>
      <w:rFonts w:ascii="Times New Roman" w:eastAsia="Times New Roman" w:hAnsi="Times New Roman" w:cs="Times New Roman"/>
      <w:b/>
      <w:bCs/>
      <w:sz w:val="28"/>
      <w:szCs w:val="28"/>
      <w:lang w:eastAsia="ru-RU"/>
    </w:rPr>
  </w:style>
  <w:style w:type="character" w:customStyle="1" w:styleId="30">
    <w:name w:val="Основной текст 3 Знак"/>
    <w:basedOn w:val="a0"/>
    <w:link w:val="3"/>
    <w:uiPriority w:val="99"/>
    <w:rsid w:val="0065641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2016-12-27T02:47:00Z</cp:lastPrinted>
  <dcterms:created xsi:type="dcterms:W3CDTF">2016-12-27T01:17:00Z</dcterms:created>
  <dcterms:modified xsi:type="dcterms:W3CDTF">2017-03-22T00:33:00Z</dcterms:modified>
</cp:coreProperties>
</file>